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8022B52" w14:textId="77777777" w:rsidR="00D55724" w:rsidRDefault="00B736EB" w:rsidP="00D55724">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D55724">
        <w:rPr>
          <w:rStyle w:val="a3"/>
          <w:rFonts w:ascii="Arial" w:hAnsi="Arial" w:cs="Arial"/>
          <w:color w:val="363636"/>
        </w:rPr>
        <w:t>№19 дп-26</w:t>
      </w:r>
    </w:p>
    <w:p w14:paraId="43EECE90" w14:textId="3F9E276F" w:rsidR="00D55724" w:rsidRDefault="00D55724" w:rsidP="00D55724">
      <w:pPr>
        <w:pStyle w:val="a4"/>
        <w:shd w:val="clear" w:color="auto" w:fill="FCFCFC"/>
        <w:spacing w:before="0" w:after="0"/>
        <w:rPr>
          <w:rFonts w:ascii="Arial" w:hAnsi="Arial" w:cs="Arial"/>
          <w:color w:val="363636"/>
        </w:rPr>
      </w:pPr>
      <w:r>
        <w:rPr>
          <w:rFonts w:ascii="Arial" w:hAnsi="Arial" w:cs="Arial"/>
          <w:b/>
          <w:bCs/>
          <w:color w:val="363636"/>
        </w:rPr>
        <w:t>21 січня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3B77335E" w14:textId="77777777" w:rsidR="00D55724" w:rsidRDefault="00D55724" w:rsidP="00D55724">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Роздільнянської окружної прокуратури Одеської області </w:t>
      </w:r>
      <w:proofErr w:type="spellStart"/>
      <w:r>
        <w:rPr>
          <w:rFonts w:ascii="Arial" w:hAnsi="Arial" w:cs="Arial"/>
          <w:b/>
          <w:bCs/>
          <w:color w:val="363636"/>
        </w:rPr>
        <w:t>Шивцова</w:t>
      </w:r>
      <w:proofErr w:type="spellEnd"/>
      <w:r>
        <w:rPr>
          <w:rFonts w:ascii="Arial" w:hAnsi="Arial" w:cs="Arial"/>
          <w:b/>
          <w:bCs/>
          <w:color w:val="363636"/>
        </w:rPr>
        <w:t xml:space="preserve"> О.М.</w:t>
      </w:r>
    </w:p>
    <w:p w14:paraId="66FA7ACF" w14:textId="77777777" w:rsidR="00D55724" w:rsidRDefault="00D55724" w:rsidP="00D55724">
      <w:pPr>
        <w:rPr>
          <w:rFonts w:ascii="Times New Roman" w:hAnsi="Times New Roman" w:cs="Times New Roman"/>
        </w:rPr>
      </w:pPr>
    </w:p>
    <w:p w14:paraId="324632FD" w14:textId="77777777" w:rsidR="00D55724" w:rsidRDefault="00D55724" w:rsidP="00D55724">
      <w:pPr>
        <w:shd w:val="clear" w:color="auto" w:fill="FCFCFC"/>
        <w:ind w:firstLine="567"/>
        <w:rPr>
          <w:rFonts w:ascii="Arial" w:hAnsi="Arial" w:cs="Arial"/>
          <w:color w:val="363636"/>
        </w:rPr>
      </w:pPr>
      <w:r>
        <w:rPr>
          <w:rFonts w:ascii="Arial" w:hAnsi="Arial" w:cs="Arial"/>
          <w:color w:val="363636"/>
          <w:bdr w:val="none" w:sz="0" w:space="0" w:color="auto" w:frame="1"/>
        </w:rPr>
        <w:t>Кваліфікаційно-дисциплінарна комісія прокурорів (далі – Комісія) у складі: головуючого </w:t>
      </w:r>
      <w:r>
        <w:rPr>
          <w:rFonts w:ascii="Arial" w:hAnsi="Arial" w:cs="Arial"/>
          <w:color w:val="363636"/>
        </w:rPr>
        <w:t xml:space="preserve">– </w:t>
      </w:r>
      <w:proofErr w:type="spellStart"/>
      <w:r>
        <w:rPr>
          <w:rFonts w:ascii="Arial" w:hAnsi="Arial" w:cs="Arial"/>
          <w:color w:val="363636"/>
        </w:rPr>
        <w:t>Радзівона</w:t>
      </w:r>
      <w:proofErr w:type="spellEnd"/>
      <w:r>
        <w:rPr>
          <w:rFonts w:ascii="Arial" w:hAnsi="Arial" w:cs="Arial"/>
          <w:color w:val="363636"/>
        </w:rPr>
        <w:t xml:space="preserve"> М.О., членів Комісії: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Міхеда</w:t>
      </w:r>
      <w:proofErr w:type="spellEnd"/>
      <w:r>
        <w:rPr>
          <w:rFonts w:ascii="Arial" w:hAnsi="Arial" w:cs="Arial"/>
          <w:color w:val="363636"/>
        </w:rPr>
        <w:t xml:space="preserve"> О.В., Степанової Т.В.,</w:t>
      </w:r>
      <w:r>
        <w:rPr>
          <w:rFonts w:ascii="Arial" w:hAnsi="Arial" w:cs="Arial"/>
          <w:color w:val="363636"/>
          <w:shd w:val="clear" w:color="auto" w:fill="FCFCFC"/>
        </w:rPr>
        <w:t> </w:t>
      </w:r>
      <w:r>
        <w:rPr>
          <w:rFonts w:ascii="Arial" w:hAnsi="Arial" w:cs="Arial"/>
          <w:color w:val="363636"/>
        </w:rPr>
        <w:t xml:space="preserve">розглянувши висновок про відсутність дисциплінарного проступку у діях прокурора Роздільнянської окружної прокуратури Одеської області </w:t>
      </w:r>
      <w:proofErr w:type="spellStart"/>
      <w:r>
        <w:rPr>
          <w:rFonts w:ascii="Arial" w:hAnsi="Arial" w:cs="Arial"/>
          <w:color w:val="363636"/>
        </w:rPr>
        <w:t>Шивцова</w:t>
      </w:r>
      <w:proofErr w:type="spellEnd"/>
      <w:r>
        <w:rPr>
          <w:rFonts w:ascii="Arial" w:hAnsi="Arial" w:cs="Arial"/>
          <w:color w:val="363636"/>
        </w:rPr>
        <w:t xml:space="preserve"> О.М. у дисциплінарному провадженні № 07/3/2-936дс-388дп-25,</w:t>
      </w:r>
    </w:p>
    <w:p w14:paraId="4A1EDAF1" w14:textId="77777777" w:rsidR="00D55724" w:rsidRDefault="00D55724" w:rsidP="00D55724">
      <w:pPr>
        <w:shd w:val="clear" w:color="auto" w:fill="FCFCFC"/>
        <w:spacing w:beforeAutospacing="1" w:afterAutospacing="1"/>
        <w:rPr>
          <w:rFonts w:ascii="Arial" w:hAnsi="Arial" w:cs="Arial"/>
          <w:color w:val="363636"/>
        </w:rPr>
      </w:pPr>
      <w:r>
        <w:rPr>
          <w:rFonts w:ascii="Arial" w:hAnsi="Arial" w:cs="Arial"/>
          <w:b/>
          <w:bCs/>
          <w:color w:val="363636"/>
        </w:rPr>
        <w:t> </w:t>
      </w:r>
    </w:p>
    <w:p w14:paraId="1CC230E3" w14:textId="77777777" w:rsidR="00D55724" w:rsidRDefault="00D55724" w:rsidP="00D55724">
      <w:pPr>
        <w:shd w:val="clear" w:color="auto" w:fill="FCFCFC"/>
        <w:spacing w:beforeAutospacing="1" w:afterAutospacing="1"/>
        <w:jc w:val="center"/>
        <w:rPr>
          <w:rFonts w:ascii="Arial" w:hAnsi="Arial" w:cs="Arial"/>
          <w:color w:val="363636"/>
        </w:rPr>
      </w:pPr>
      <w:r>
        <w:rPr>
          <w:rFonts w:ascii="Arial" w:hAnsi="Arial" w:cs="Arial"/>
          <w:b/>
          <w:bCs/>
          <w:color w:val="363636"/>
        </w:rPr>
        <w:t>В С Т А Н О В И Л А:</w:t>
      </w:r>
    </w:p>
    <w:p w14:paraId="60DA2611" w14:textId="77777777" w:rsidR="00D55724" w:rsidRDefault="00D55724" w:rsidP="00D55724">
      <w:pPr>
        <w:shd w:val="clear" w:color="auto" w:fill="FCFCFC"/>
        <w:spacing w:beforeAutospacing="1" w:afterAutospacing="1"/>
        <w:rPr>
          <w:rFonts w:ascii="Arial" w:hAnsi="Arial" w:cs="Arial"/>
          <w:color w:val="363636"/>
        </w:rPr>
      </w:pPr>
      <w:r>
        <w:rPr>
          <w:rFonts w:ascii="Arial" w:hAnsi="Arial" w:cs="Arial"/>
          <w:b/>
          <w:bCs/>
          <w:color w:val="363636"/>
        </w:rPr>
        <w:t> </w:t>
      </w:r>
    </w:p>
    <w:p w14:paraId="2BF33D75" w14:textId="77777777" w:rsidR="00D55724" w:rsidRDefault="00D55724" w:rsidP="00D55724">
      <w:pPr>
        <w:shd w:val="clear" w:color="auto" w:fill="FCFCFC"/>
        <w:rPr>
          <w:rFonts w:ascii="Arial" w:hAnsi="Arial" w:cs="Arial"/>
          <w:color w:val="363636"/>
        </w:rPr>
      </w:pPr>
      <w:r>
        <w:rPr>
          <w:rFonts w:ascii="Arial" w:hAnsi="Arial" w:cs="Arial"/>
          <w:b/>
          <w:bCs/>
          <w:color w:val="363636"/>
        </w:rPr>
        <w:t>1. Відомості про прокурора, стосовно якого здійснюється дисциплінарне провадження</w:t>
      </w:r>
    </w:p>
    <w:p w14:paraId="2D897ED5" w14:textId="77777777" w:rsidR="00D55724" w:rsidRDefault="00D55724" w:rsidP="00D55724">
      <w:pPr>
        <w:pStyle w:val="a8"/>
        <w:shd w:val="clear" w:color="auto" w:fill="FCFCFC"/>
        <w:spacing w:before="0" w:after="0"/>
        <w:ind w:firstLine="567"/>
        <w:jc w:val="both"/>
        <w:rPr>
          <w:rFonts w:ascii="Arial" w:hAnsi="Arial" w:cs="Arial"/>
          <w:color w:val="363636"/>
        </w:rPr>
      </w:pPr>
      <w:proofErr w:type="spellStart"/>
      <w:r>
        <w:rPr>
          <w:color w:val="363636"/>
          <w:sz w:val="28"/>
          <w:szCs w:val="28"/>
        </w:rPr>
        <w:t>Шивцов</w:t>
      </w:r>
      <w:proofErr w:type="spellEnd"/>
      <w:r>
        <w:rPr>
          <w:color w:val="363636"/>
          <w:sz w:val="28"/>
          <w:szCs w:val="28"/>
        </w:rPr>
        <w:t xml:space="preserve"> Олександр Михайлович в органах прокуратури працює з квітня 2008 року, з 15 березня 2021 року обіймає посаду прокурора Роздільнянської окружної прокуратури Одеської області.</w:t>
      </w:r>
    </w:p>
    <w:p w14:paraId="0ED3763E"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Присягу прокурора склав 07 лютого 2011 року, з положеннями Кодексу професійної етики та поведінки прокурорів ознайомлений 27 вересня 2017 року.</w:t>
      </w:r>
    </w:p>
    <w:p w14:paraId="616BD93A"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Характеризується позитивно. Дисциплінарних стягнень не має.</w:t>
      </w:r>
    </w:p>
    <w:p w14:paraId="01796276"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Заохочувався прокурором Одеської області, керівником Одеської обласної прокуратури.</w:t>
      </w:r>
    </w:p>
    <w:p w14:paraId="28C2FAEC"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w:t>
      </w:r>
    </w:p>
    <w:p w14:paraId="5B20F019" w14:textId="77777777" w:rsidR="00D55724" w:rsidRDefault="00D55724" w:rsidP="00D55724">
      <w:pPr>
        <w:shd w:val="clear" w:color="auto" w:fill="FCFCFC"/>
        <w:rPr>
          <w:rFonts w:ascii="Arial" w:hAnsi="Arial" w:cs="Arial"/>
          <w:color w:val="363636"/>
        </w:rPr>
      </w:pPr>
      <w:r>
        <w:rPr>
          <w:rFonts w:ascii="Arial" w:hAnsi="Arial" w:cs="Arial"/>
          <w:b/>
          <w:bCs/>
          <w:color w:val="363636"/>
        </w:rPr>
        <w:t>2. Відомості щодо етапів дисциплінарного провадження</w:t>
      </w:r>
    </w:p>
    <w:p w14:paraId="19A7D58D"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lastRenderedPageBreak/>
        <w:t>До Комісії 19 серпня 2025 року надійшла дисциплінарна скарга керівника Роздільнянської окружної прокуратури Одеської області Наливайченка О.П. про вчинення дисциплінарного проступку прокурором </w:t>
      </w:r>
      <w:proofErr w:type="spellStart"/>
      <w:r>
        <w:rPr>
          <w:color w:val="363636"/>
          <w:sz w:val="28"/>
          <w:szCs w:val="28"/>
        </w:rPr>
        <w:t>Шивцовим</w:t>
      </w:r>
      <w:proofErr w:type="spellEnd"/>
      <w:r>
        <w:rPr>
          <w:color w:val="363636"/>
          <w:sz w:val="28"/>
          <w:szCs w:val="28"/>
        </w:rPr>
        <w:t xml:space="preserve"> О.М.</w:t>
      </w:r>
    </w:p>
    <w:p w14:paraId="56B83194"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Підставою для притягнення до дисциплінарної відповідальності в скарзі зазначено п. 1 ч. 1 ст. 43 Закону України «Про прокуратуру» </w:t>
      </w:r>
      <w:hyperlink r:id="rId5" w:anchor="506" w:tgtFrame="_blank" w:tooltip="Про прокуратуру; нормативно-правовий акт № 1697-VII від 14.10.2014" w:history="1">
        <w:r>
          <w:rPr>
            <w:rStyle w:val="a6"/>
            <w:sz w:val="28"/>
            <w:szCs w:val="28"/>
          </w:rPr>
          <w:t>від 14 жовтня 2014 року № 1697-VII </w:t>
        </w:r>
      </w:hyperlink>
      <w:r>
        <w:rPr>
          <w:color w:val="363636"/>
          <w:sz w:val="28"/>
          <w:szCs w:val="28"/>
        </w:rPr>
        <w:t>(далі – Закон № 1697-VII) – невиконання чи неналежне виконання службових обов’язків.</w:t>
      </w:r>
    </w:p>
    <w:p w14:paraId="7352CCCF"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Автоматизованою системою розподілу дисциплінарну скаргу </w:t>
      </w:r>
      <w:proofErr w:type="spellStart"/>
      <w:r>
        <w:rPr>
          <w:color w:val="363636"/>
          <w:sz w:val="28"/>
          <w:szCs w:val="28"/>
        </w:rPr>
        <w:t>розподілено</w:t>
      </w:r>
      <w:proofErr w:type="spellEnd"/>
      <w:r>
        <w:rPr>
          <w:color w:val="363636"/>
          <w:sz w:val="28"/>
          <w:szCs w:val="28"/>
        </w:rPr>
        <w:t xml:space="preserve"> члену Комісії Булулукову О.Ю., яким за результатами її вивчення 25 серпня 2025 року прийнято рішення про відкриття дисциплінарного провадження № 07/3/2-936дс-388дп-25.</w:t>
      </w:r>
    </w:p>
    <w:p w14:paraId="4A881D6E" w14:textId="77777777" w:rsidR="00D55724" w:rsidRDefault="00D55724" w:rsidP="00D55724">
      <w:pPr>
        <w:shd w:val="clear" w:color="auto" w:fill="FCFCFC"/>
        <w:ind w:left="-15" w:right="50" w:firstLine="582"/>
        <w:rPr>
          <w:rFonts w:ascii="Arial" w:hAnsi="Arial" w:cs="Arial"/>
          <w:color w:val="363636"/>
        </w:rPr>
      </w:pPr>
      <w:r>
        <w:rPr>
          <w:rFonts w:ascii="Arial" w:hAnsi="Arial" w:cs="Arial"/>
          <w:color w:val="363636"/>
        </w:rPr>
        <w:t xml:space="preserve">За матеріалами проведеної перевірки членом Комісії </w:t>
      </w:r>
      <w:proofErr w:type="spellStart"/>
      <w:r>
        <w:rPr>
          <w:rFonts w:ascii="Arial" w:hAnsi="Arial" w:cs="Arial"/>
          <w:color w:val="363636"/>
        </w:rPr>
        <w:t>Булулуковим</w:t>
      </w:r>
      <w:proofErr w:type="spellEnd"/>
      <w:r>
        <w:rPr>
          <w:rFonts w:ascii="Arial" w:hAnsi="Arial" w:cs="Arial"/>
          <w:color w:val="363636"/>
        </w:rPr>
        <w:t xml:space="preserve"> О.Ю. 01 січня 2026 року складено висновок про відсутність дисциплінарного проступку прокурора, який із зібраними матеріалами передано на розгляд Комісії.</w:t>
      </w:r>
    </w:p>
    <w:p w14:paraId="62DDE518"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Скаржника та прокурора належним чином повідомлено про час і місце засідання Комісії.</w:t>
      </w:r>
    </w:p>
    <w:p w14:paraId="75AAA547"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У засіданні Комісії, яке відбулось 21 січня 2026 року, взяв участь прокурор </w:t>
      </w:r>
      <w:proofErr w:type="spellStart"/>
      <w:r>
        <w:rPr>
          <w:rFonts w:ascii="Arial" w:hAnsi="Arial" w:cs="Arial"/>
          <w:color w:val="363636"/>
        </w:rPr>
        <w:t>Шивцов</w:t>
      </w:r>
      <w:proofErr w:type="spellEnd"/>
      <w:r>
        <w:rPr>
          <w:rFonts w:ascii="Arial" w:hAnsi="Arial" w:cs="Arial"/>
          <w:color w:val="363636"/>
        </w:rPr>
        <w:t xml:space="preserve"> О.М., який з висновком члена Комісії погодився, просив закрити дисциплінарне провадження.</w:t>
      </w:r>
    </w:p>
    <w:p w14:paraId="2E9393A6"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Скаржник на засідання Комісії не прибув, направивши заяву про розгляд висновку без його участі, з висновком члена Комісії погодився.</w:t>
      </w:r>
    </w:p>
    <w:p w14:paraId="6E940EB5"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w:t>
      </w:r>
    </w:p>
    <w:p w14:paraId="410539ED" w14:textId="77777777" w:rsidR="00D55724" w:rsidRDefault="00D55724" w:rsidP="00D55724">
      <w:pPr>
        <w:shd w:val="clear" w:color="auto" w:fill="FCFCFC"/>
        <w:rPr>
          <w:rFonts w:ascii="Arial" w:hAnsi="Arial" w:cs="Arial"/>
          <w:color w:val="363636"/>
        </w:rPr>
      </w:pPr>
      <w:r>
        <w:rPr>
          <w:rFonts w:ascii="Arial" w:hAnsi="Arial" w:cs="Arial"/>
          <w:b/>
          <w:bCs/>
          <w:color w:val="363636"/>
        </w:rPr>
        <w:t>3.</w:t>
      </w:r>
      <w:r>
        <w:rPr>
          <w:rFonts w:ascii="Arial" w:hAnsi="Arial" w:cs="Arial"/>
          <w:color w:val="363636"/>
        </w:rPr>
        <w:t> </w:t>
      </w:r>
      <w:r>
        <w:rPr>
          <w:rFonts w:ascii="Arial" w:hAnsi="Arial" w:cs="Arial"/>
          <w:b/>
          <w:bCs/>
          <w:color w:val="363636"/>
        </w:rPr>
        <w:t>Зміст дисциплінарної скарги</w:t>
      </w:r>
    </w:p>
    <w:p w14:paraId="008C22D3" w14:textId="77777777" w:rsidR="00D55724" w:rsidRDefault="00D55724" w:rsidP="00D55724">
      <w:pPr>
        <w:shd w:val="clear" w:color="auto" w:fill="FCFCFC"/>
        <w:ind w:left="-17" w:right="51" w:firstLine="584"/>
        <w:rPr>
          <w:rFonts w:ascii="Arial" w:hAnsi="Arial" w:cs="Arial"/>
          <w:color w:val="363636"/>
        </w:rPr>
      </w:pPr>
      <w:r>
        <w:rPr>
          <w:rFonts w:ascii="Arial" w:hAnsi="Arial" w:cs="Arial"/>
          <w:color w:val="363636"/>
        </w:rPr>
        <w:t xml:space="preserve">Скаржником у матеріалах дисциплінарної скарги зазначено, що прокурор Роздільнянської окружної прокуратури Одеської області </w:t>
      </w:r>
      <w:proofErr w:type="spellStart"/>
      <w:r>
        <w:rPr>
          <w:rFonts w:ascii="Arial" w:hAnsi="Arial" w:cs="Arial"/>
          <w:color w:val="363636"/>
        </w:rPr>
        <w:t>Шивцов</w:t>
      </w:r>
      <w:proofErr w:type="spellEnd"/>
      <w:r>
        <w:rPr>
          <w:rFonts w:ascii="Arial" w:hAnsi="Arial" w:cs="Arial"/>
          <w:color w:val="363636"/>
        </w:rPr>
        <w:t xml:space="preserve"> О.М., неналежно виконуючи службові обов’язки, не забезпечив належного здійснення нагляду за додержанням законів під час проведення досудового розслідування у кримінальному провадженні № 12025160000000125 від 31.01.2025 за ознаками кримінальних правопорушень, передбачених ч. 1 ст. 366, ч. 1 ст. 367, ч. 2 ст. 191 КК України, що призвело до порушення прав та основоположних свобод ОСОБА 1.</w:t>
      </w:r>
    </w:p>
    <w:p w14:paraId="1B20B772" w14:textId="77777777" w:rsidR="00D55724" w:rsidRDefault="00D55724" w:rsidP="00D55724">
      <w:pPr>
        <w:shd w:val="clear" w:color="auto" w:fill="FCFCFC"/>
        <w:ind w:left="-17" w:right="51" w:firstLine="584"/>
        <w:rPr>
          <w:rFonts w:ascii="Arial" w:hAnsi="Arial" w:cs="Arial"/>
          <w:color w:val="363636"/>
        </w:rPr>
      </w:pPr>
      <w:r>
        <w:rPr>
          <w:rFonts w:ascii="Arial" w:hAnsi="Arial" w:cs="Arial"/>
          <w:color w:val="363636"/>
        </w:rPr>
        <w:t xml:space="preserve">Слідчим СВ Роздільнянського РВП ГУНП в Одеській області ОСОБА 3 за погодженням з процесуальним керівником – прокурором </w:t>
      </w:r>
      <w:proofErr w:type="spellStart"/>
      <w:r>
        <w:rPr>
          <w:rFonts w:ascii="Arial" w:hAnsi="Arial" w:cs="Arial"/>
          <w:color w:val="363636"/>
        </w:rPr>
        <w:t>Шивцовим</w:t>
      </w:r>
      <w:proofErr w:type="spellEnd"/>
      <w:r>
        <w:rPr>
          <w:rFonts w:ascii="Arial" w:hAnsi="Arial" w:cs="Arial"/>
          <w:color w:val="363636"/>
        </w:rPr>
        <w:t xml:space="preserve"> О.М. в рамках кримінального провадження № 12025160000000125, 25 червня 2025 року повідомлено про підозру ОСОБА 1 у вчиненні злочину, передбаченого ч. 1 ст. 367 КК України.</w:t>
      </w:r>
    </w:p>
    <w:p w14:paraId="512A4C22" w14:textId="77777777" w:rsidR="00D55724" w:rsidRDefault="00D55724" w:rsidP="00D55724">
      <w:pPr>
        <w:shd w:val="clear" w:color="auto" w:fill="FCFCFC"/>
        <w:ind w:left="-17" w:right="51" w:firstLine="584"/>
        <w:rPr>
          <w:rFonts w:ascii="Arial" w:hAnsi="Arial" w:cs="Arial"/>
          <w:color w:val="363636"/>
        </w:rPr>
      </w:pPr>
      <w:r>
        <w:rPr>
          <w:rFonts w:ascii="Arial" w:hAnsi="Arial" w:cs="Arial"/>
          <w:color w:val="363636"/>
        </w:rPr>
        <w:t xml:space="preserve">26 червня 2025 року кримінальне правопорушення, передбачене ч. 1 ст. 367 КК України, стосовно ОСОБА 1 прокурором </w:t>
      </w:r>
      <w:proofErr w:type="spellStart"/>
      <w:r>
        <w:rPr>
          <w:rFonts w:ascii="Arial" w:hAnsi="Arial" w:cs="Arial"/>
          <w:color w:val="363636"/>
        </w:rPr>
        <w:t>Шивцовим</w:t>
      </w:r>
      <w:proofErr w:type="spellEnd"/>
      <w:r>
        <w:rPr>
          <w:rFonts w:ascii="Arial" w:hAnsi="Arial" w:cs="Arial"/>
          <w:color w:val="363636"/>
        </w:rPr>
        <w:t xml:space="preserve"> О.М. виділене в окреме провадження за № 12025162390000462.</w:t>
      </w:r>
    </w:p>
    <w:p w14:paraId="5EB790C6" w14:textId="77777777" w:rsidR="00D55724" w:rsidRDefault="00D55724" w:rsidP="00D55724">
      <w:pPr>
        <w:shd w:val="clear" w:color="auto" w:fill="FCFCFC"/>
        <w:ind w:left="-17" w:right="51" w:firstLine="584"/>
        <w:rPr>
          <w:rFonts w:ascii="Arial" w:hAnsi="Arial" w:cs="Arial"/>
          <w:color w:val="363636"/>
        </w:rPr>
      </w:pPr>
      <w:r>
        <w:rPr>
          <w:rFonts w:ascii="Arial" w:hAnsi="Arial" w:cs="Arial"/>
          <w:color w:val="363636"/>
        </w:rPr>
        <w:t xml:space="preserve">В ході проведення подальшого досудового розслідування 03 липня 2025 року встановлено, що ОСОБА 1 є депутатом VIII скликання </w:t>
      </w:r>
      <w:proofErr w:type="spellStart"/>
      <w:r>
        <w:rPr>
          <w:rFonts w:ascii="Arial" w:hAnsi="Arial" w:cs="Arial"/>
          <w:color w:val="363636"/>
        </w:rPr>
        <w:t>Фонтанської</w:t>
      </w:r>
      <w:proofErr w:type="spellEnd"/>
      <w:r>
        <w:rPr>
          <w:rFonts w:ascii="Arial" w:hAnsi="Arial" w:cs="Arial"/>
          <w:color w:val="363636"/>
        </w:rPr>
        <w:t xml:space="preserve"> сільської ради Одеського району Одеської області.</w:t>
      </w:r>
    </w:p>
    <w:p w14:paraId="4339EAF9" w14:textId="77777777" w:rsidR="00D55724" w:rsidRDefault="00D55724" w:rsidP="00D55724">
      <w:pPr>
        <w:shd w:val="clear" w:color="auto" w:fill="FCFCFC"/>
        <w:ind w:left="-17" w:right="51" w:firstLine="584"/>
        <w:rPr>
          <w:rFonts w:ascii="Arial" w:hAnsi="Arial" w:cs="Arial"/>
          <w:color w:val="363636"/>
        </w:rPr>
      </w:pPr>
      <w:r>
        <w:rPr>
          <w:rFonts w:ascii="Arial" w:hAnsi="Arial" w:cs="Arial"/>
          <w:color w:val="363636"/>
        </w:rPr>
        <w:t xml:space="preserve">Таким чином, повідомлення про підозру від 25 червня 2025 року в кримінальному провадженні № 12025160000000125 ОСОБА 1, депутату </w:t>
      </w:r>
      <w:proofErr w:type="spellStart"/>
      <w:r>
        <w:rPr>
          <w:rFonts w:ascii="Arial" w:hAnsi="Arial" w:cs="Arial"/>
          <w:color w:val="363636"/>
        </w:rPr>
        <w:t>Фонтанської</w:t>
      </w:r>
      <w:proofErr w:type="spellEnd"/>
      <w:r>
        <w:rPr>
          <w:rFonts w:ascii="Arial" w:hAnsi="Arial" w:cs="Arial"/>
          <w:color w:val="363636"/>
        </w:rPr>
        <w:t xml:space="preserve"> сільської ради, </w:t>
      </w:r>
      <w:r>
        <w:rPr>
          <w:rFonts w:ascii="Arial" w:hAnsi="Arial" w:cs="Arial"/>
          <w:color w:val="363636"/>
        </w:rPr>
        <w:lastRenderedPageBreak/>
        <w:t xml:space="preserve">погоджене прокурором </w:t>
      </w:r>
      <w:proofErr w:type="spellStart"/>
      <w:r>
        <w:rPr>
          <w:rFonts w:ascii="Arial" w:hAnsi="Arial" w:cs="Arial"/>
          <w:color w:val="363636"/>
        </w:rPr>
        <w:t>Шивцовим</w:t>
      </w:r>
      <w:proofErr w:type="spellEnd"/>
      <w:r>
        <w:rPr>
          <w:rFonts w:ascii="Arial" w:hAnsi="Arial" w:cs="Arial"/>
          <w:color w:val="363636"/>
        </w:rPr>
        <w:t xml:space="preserve"> О.М. в порушення вимог п. 6 ч. 1 ст. 480, п. 1 ч. 1 ст. 481 КПК України.</w:t>
      </w:r>
    </w:p>
    <w:p w14:paraId="1FF833A4" w14:textId="77777777" w:rsidR="00D55724" w:rsidRDefault="00D55724" w:rsidP="00D55724">
      <w:pPr>
        <w:shd w:val="clear" w:color="auto" w:fill="FCFCFC"/>
        <w:ind w:left="-17" w:right="51" w:firstLine="584"/>
        <w:rPr>
          <w:rFonts w:ascii="Arial" w:hAnsi="Arial" w:cs="Arial"/>
          <w:color w:val="363636"/>
        </w:rPr>
      </w:pPr>
      <w:r>
        <w:rPr>
          <w:rFonts w:ascii="Arial" w:hAnsi="Arial" w:cs="Arial"/>
          <w:color w:val="363636"/>
        </w:rPr>
        <w:t>Враховуючи вищевикладене, керівником Роздільнянської окружної прокуратури Одеської області Наливайченком О.П. від 07 липня 2025 року винесено постанову про скасування повідомлення про підозру від 25 червня 2025 року в кримінальному провадженні № 12025160000000125 ОСОБА 1 у вчиненні кримінального правопорушення, передбаченого ч. 1 ст. 367 КК України.</w:t>
      </w:r>
    </w:p>
    <w:p w14:paraId="0FE1E49C"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Скаржник вважає, що за таких обставин у діях прокурора </w:t>
      </w:r>
      <w:proofErr w:type="spellStart"/>
      <w:r>
        <w:rPr>
          <w:rFonts w:ascii="Arial" w:hAnsi="Arial" w:cs="Arial"/>
          <w:color w:val="363636"/>
        </w:rPr>
        <w:t>Шивцова</w:t>
      </w:r>
      <w:proofErr w:type="spellEnd"/>
      <w:r>
        <w:rPr>
          <w:rFonts w:ascii="Arial" w:hAnsi="Arial" w:cs="Arial"/>
          <w:color w:val="363636"/>
        </w:rPr>
        <w:t xml:space="preserve"> О.М. вбачаються ознаки дисциплінарного проступку, передбаченого п. 1 ч. 1 ст. 43 Закону України «Про прокуратуру (далі – Закон № 1697</w:t>
      </w:r>
      <w:r>
        <w:rPr>
          <w:rFonts w:ascii="Arial" w:hAnsi="Arial" w:cs="Arial"/>
          <w:color w:val="363636"/>
        </w:rPr>
        <w:noBreakHyphen/>
        <w:t>VII), а саме – невиконання чи неналежне виконання службових обов’язків.</w:t>
      </w:r>
    </w:p>
    <w:p w14:paraId="680BF9D4" w14:textId="77777777" w:rsidR="00D55724" w:rsidRDefault="00D55724" w:rsidP="00D55724">
      <w:pPr>
        <w:pStyle w:val="a8"/>
        <w:shd w:val="clear" w:color="auto" w:fill="FCFCFC"/>
        <w:spacing w:before="0" w:after="0"/>
        <w:ind w:firstLine="709"/>
        <w:jc w:val="both"/>
        <w:rPr>
          <w:rFonts w:ascii="Arial" w:hAnsi="Arial" w:cs="Arial"/>
          <w:color w:val="363636"/>
        </w:rPr>
      </w:pPr>
      <w:r>
        <w:rPr>
          <w:color w:val="363636"/>
          <w:sz w:val="28"/>
          <w:szCs w:val="28"/>
        </w:rPr>
        <w:t> </w:t>
      </w:r>
    </w:p>
    <w:p w14:paraId="2E7C2CF5" w14:textId="77777777" w:rsidR="00D55724" w:rsidRDefault="00D55724" w:rsidP="00D55724">
      <w:pPr>
        <w:shd w:val="clear" w:color="auto" w:fill="FCFCFC"/>
        <w:rPr>
          <w:rFonts w:ascii="Arial" w:hAnsi="Arial" w:cs="Arial"/>
          <w:color w:val="363636"/>
        </w:rPr>
      </w:pPr>
      <w:r>
        <w:rPr>
          <w:rFonts w:ascii="Arial" w:hAnsi="Arial" w:cs="Arial"/>
          <w:b/>
          <w:bCs/>
          <w:color w:val="363636"/>
        </w:rPr>
        <w:t>4. Обставини, встановлені під час провадження</w:t>
      </w:r>
    </w:p>
    <w:p w14:paraId="6CD57EE7"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Заслухавши доповідача – члена Комісії </w:t>
      </w:r>
      <w:proofErr w:type="spellStart"/>
      <w:r>
        <w:rPr>
          <w:rFonts w:ascii="Arial" w:hAnsi="Arial" w:cs="Arial"/>
          <w:color w:val="363636"/>
        </w:rPr>
        <w:t>Булулукова</w:t>
      </w:r>
      <w:proofErr w:type="spellEnd"/>
      <w:r>
        <w:rPr>
          <w:rFonts w:ascii="Arial" w:hAnsi="Arial" w:cs="Arial"/>
          <w:color w:val="363636"/>
        </w:rPr>
        <w:t xml:space="preserve"> О.Ю., доводи прокурора </w:t>
      </w:r>
      <w:proofErr w:type="spellStart"/>
      <w:r>
        <w:rPr>
          <w:rFonts w:ascii="Arial" w:hAnsi="Arial" w:cs="Arial"/>
          <w:color w:val="363636"/>
        </w:rPr>
        <w:t>Шивцова</w:t>
      </w:r>
      <w:proofErr w:type="spellEnd"/>
      <w:r>
        <w:rPr>
          <w:rFonts w:ascii="Arial" w:hAnsi="Arial" w:cs="Arial"/>
          <w:color w:val="363636"/>
        </w:rPr>
        <w:t xml:space="preserve"> О.М., вивчивши висновок, дослідивши матеріали перевірки, Комісією встановлено таке.</w:t>
      </w:r>
    </w:p>
    <w:p w14:paraId="55726432"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Слідчим слідчого відділу Роздільнянського РВП ГУНП в Одеській області ОСОБА 3 проводилось досудове розслідування у кримінальному провадженні № 12025160000000125 від 31.01.2025 за ч. 1 ст. 366, ч. 1 ст. 367, ч. 2 ст. 191 КК України за фактом привласнення бюджетних коштів під час будівництва амбулаторії Велико-Михайлівського центру практики сімейної медицини по вул. Димитрова, 18А, в с. Першотравневе </w:t>
      </w:r>
      <w:proofErr w:type="spellStart"/>
      <w:r>
        <w:rPr>
          <w:rFonts w:ascii="Arial" w:hAnsi="Arial" w:cs="Arial"/>
          <w:color w:val="363636"/>
        </w:rPr>
        <w:t>Великомихайлівського</w:t>
      </w:r>
      <w:proofErr w:type="spellEnd"/>
      <w:r>
        <w:rPr>
          <w:rFonts w:ascii="Arial" w:hAnsi="Arial" w:cs="Arial"/>
          <w:color w:val="363636"/>
        </w:rPr>
        <w:t xml:space="preserve"> району Одеської області.</w:t>
      </w:r>
    </w:p>
    <w:p w14:paraId="207AAACE"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Процесуальне керівництво здійснювалося групою прокурорів, до складу якої увійшли заступник керівника Роздільнянської окружної прокуратури ОСОБА 4, прокурори ОСОБА 5, ОСОБА 6, ОСОБА 7, ОСОБА 8, ОСОБА 9, ОСОБА 10, ОСОБА 11 та </w:t>
      </w:r>
      <w:proofErr w:type="spellStart"/>
      <w:r>
        <w:rPr>
          <w:rFonts w:ascii="Arial" w:hAnsi="Arial" w:cs="Arial"/>
          <w:color w:val="363636"/>
        </w:rPr>
        <w:t>Шивцов</w:t>
      </w:r>
      <w:proofErr w:type="spellEnd"/>
      <w:r>
        <w:rPr>
          <w:rFonts w:ascii="Arial" w:hAnsi="Arial" w:cs="Arial"/>
          <w:color w:val="363636"/>
        </w:rPr>
        <w:t xml:space="preserve"> О.М. (старший групи).</w:t>
      </w:r>
    </w:p>
    <w:p w14:paraId="1CF7761B"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У ході досудового розслідування 25.06.2025 директору ТОВ (конфіденційна інформація) ОСОБА 12 </w:t>
      </w:r>
      <w:proofErr w:type="spellStart"/>
      <w:r>
        <w:rPr>
          <w:rFonts w:ascii="Arial" w:hAnsi="Arial" w:cs="Arial"/>
          <w:color w:val="363636"/>
        </w:rPr>
        <w:t>вручено</w:t>
      </w:r>
      <w:proofErr w:type="spellEnd"/>
      <w:r>
        <w:rPr>
          <w:rFonts w:ascii="Arial" w:hAnsi="Arial" w:cs="Arial"/>
          <w:color w:val="363636"/>
        </w:rPr>
        <w:t xml:space="preserve"> повідомлення про підозру за ч. 2 ст. 191, ч. 1 ст. 366 КК України, за фактом привласнення бюджетних коштів шляхом зловживання службовим становищем та внесення до акту приймання виконаних будівельних робіт недостовірних даних про обсяги та вартість виконаних будівельних робіт під час будівництва амбулаторії Велико-Михайлівського центру практики сімейної медицини.</w:t>
      </w:r>
    </w:p>
    <w:p w14:paraId="5C7AB868"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Також, в рамках вказаного кримінального провадження слідчим Роздільнянського РВП ГУНП в Одеській області ОСОБА 3 за погодженням з прокурором Роздільнянської окружної прокуратури Одеської області </w:t>
      </w:r>
      <w:proofErr w:type="spellStart"/>
      <w:r>
        <w:rPr>
          <w:rFonts w:ascii="Arial" w:hAnsi="Arial" w:cs="Arial"/>
          <w:color w:val="363636"/>
        </w:rPr>
        <w:t>Шивцовим</w:t>
      </w:r>
      <w:proofErr w:type="spellEnd"/>
      <w:r>
        <w:rPr>
          <w:rFonts w:ascii="Arial" w:hAnsi="Arial" w:cs="Arial"/>
          <w:color w:val="363636"/>
        </w:rPr>
        <w:t xml:space="preserve"> О.М., 25.06.2025 фізичній особі-підприємцю ОСОБА 1, (конфіденційна інформація), </w:t>
      </w:r>
      <w:proofErr w:type="spellStart"/>
      <w:r>
        <w:rPr>
          <w:rFonts w:ascii="Arial" w:hAnsi="Arial" w:cs="Arial"/>
          <w:color w:val="363636"/>
        </w:rPr>
        <w:t>вручено</w:t>
      </w:r>
      <w:proofErr w:type="spellEnd"/>
      <w:r>
        <w:rPr>
          <w:rFonts w:ascii="Arial" w:hAnsi="Arial" w:cs="Arial"/>
          <w:color w:val="363636"/>
        </w:rPr>
        <w:t xml:space="preserve"> повідомлення про підозру у вчиненні кримінального правопорушення, передбаченого ч. 1 ст. 367 КК України, за фактом неналежного виконання своїх обов’язків, пов’язаних зі здійсненням технічного нагляду під час будівництва вказаної амбулаторії, внаслідок чого державі, в особі Управління капітального будівництва Одеської обласної державної адміністрації (далі – УКБ ООДА), спричинено майнову шкоду на загальну суму 151 983 грн.</w:t>
      </w:r>
    </w:p>
    <w:p w14:paraId="6B015C60"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Постановою прокурора Роздільнянської окружної прокуратури </w:t>
      </w:r>
      <w:proofErr w:type="spellStart"/>
      <w:r>
        <w:rPr>
          <w:rFonts w:ascii="Arial" w:hAnsi="Arial" w:cs="Arial"/>
          <w:color w:val="363636"/>
        </w:rPr>
        <w:t>Шивцова</w:t>
      </w:r>
      <w:proofErr w:type="spellEnd"/>
      <w:r>
        <w:rPr>
          <w:rFonts w:ascii="Arial" w:hAnsi="Arial" w:cs="Arial"/>
          <w:color w:val="363636"/>
        </w:rPr>
        <w:t> О.М. від 26.06.2025 матеріали стосовно ОСОБА 1 за ч. 1 ст. 367 КК України виділено в окреме кримінальне провадження № 12025162390000462.</w:t>
      </w:r>
    </w:p>
    <w:p w14:paraId="2E41AC9D"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lastRenderedPageBreak/>
        <w:t>У ході опрацювання матеріалів кримінального провадження № 12025160000000125 встановлено, що під час допитів ОСОБА 1 в якості свідка, слідчим Роздільнянського РВП ГУНП в Одеській області ОСОБА 3 в протоколах допиту від 14.04.2025, 09.05.2025 та 19.05.2025 не зазначено інформацію про те, що ОСОБА 1 є депутатом.</w:t>
      </w:r>
    </w:p>
    <w:p w14:paraId="2887BF81"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У повідомленні про підозру ОСОБА 1 від 25.06.2025 в рамках кримінального провадження № 12025160000000125, яке погоджено прокурором </w:t>
      </w:r>
      <w:proofErr w:type="spellStart"/>
      <w:r>
        <w:rPr>
          <w:rFonts w:ascii="Arial" w:hAnsi="Arial" w:cs="Arial"/>
          <w:color w:val="363636"/>
        </w:rPr>
        <w:t>Шивцовим</w:t>
      </w:r>
      <w:proofErr w:type="spellEnd"/>
      <w:r>
        <w:rPr>
          <w:rFonts w:ascii="Arial" w:hAnsi="Arial" w:cs="Arial"/>
          <w:color w:val="363636"/>
        </w:rPr>
        <w:t xml:space="preserve"> О.М. та у протоколі допиту в якості підозрюваного також не зазначено, що ОСОБА 1 є депутатом сільської ради.</w:t>
      </w:r>
    </w:p>
    <w:p w14:paraId="7ACA81BD"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При цьому, будь-яких запитів та інформації з питань наявності у ОСОБА 1 статусу особи, щодо якої здійснюється особливий порядок кримінального провадження, у матеріалах кримінального провадження не міститься.</w:t>
      </w:r>
    </w:p>
    <w:p w14:paraId="45E0339C"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Також встановлено, що у ході розслідування кримінального провадження № 12025160000000462, слідчим ОСОБА 3 01.07.2025 на адресу </w:t>
      </w:r>
      <w:proofErr w:type="spellStart"/>
      <w:r>
        <w:rPr>
          <w:rFonts w:ascii="Arial" w:hAnsi="Arial" w:cs="Arial"/>
          <w:color w:val="363636"/>
        </w:rPr>
        <w:t>Фонтанської</w:t>
      </w:r>
      <w:proofErr w:type="spellEnd"/>
      <w:r>
        <w:rPr>
          <w:rFonts w:ascii="Arial" w:hAnsi="Arial" w:cs="Arial"/>
          <w:color w:val="363636"/>
        </w:rPr>
        <w:t xml:space="preserve"> сільської ради Одеського району Одеської області направлено запит щодо надання інформації, чи являється ОСОБА 1, (конфіденційна інформація), депутатом. На вказаний запит 03.07.2025 отримано відповідь про те, що ОСОБА 1 являється депутатом </w:t>
      </w:r>
      <w:proofErr w:type="spellStart"/>
      <w:r>
        <w:rPr>
          <w:rFonts w:ascii="Arial" w:hAnsi="Arial" w:cs="Arial"/>
          <w:color w:val="363636"/>
        </w:rPr>
        <w:t>Фонтанської</w:t>
      </w:r>
      <w:proofErr w:type="spellEnd"/>
      <w:r>
        <w:rPr>
          <w:rFonts w:ascii="Arial" w:hAnsi="Arial" w:cs="Arial"/>
          <w:color w:val="363636"/>
        </w:rPr>
        <w:t xml:space="preserve"> сільської ради Одеського району Одеської області VIII скликання.</w:t>
      </w:r>
    </w:p>
    <w:p w14:paraId="4528BC91"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З урахуванням вказаної інформації керівником Роздільнянської окружної прокуратури Наливайченком О.П. 07.07.2025 винесено постанову про скасування повідомлення про підозру ОСОБА 1 від 25.06.2025.</w:t>
      </w:r>
    </w:p>
    <w:p w14:paraId="46D6D8CC"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Далі, 16.07.2025 керівником Одеської обласної прокуратури, відповідно до вимог ст. 481 КПК України, ОСОБА 1 погоджено повідомлення про підозру у вчиненні кримінального правопорушення, передбаченого ч. 1 ст. 367 КК України.</w:t>
      </w:r>
    </w:p>
    <w:p w14:paraId="3B47E6F2"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У ході службового розслідування прокурор Роздільнянської окружної прокуратури </w:t>
      </w:r>
      <w:proofErr w:type="spellStart"/>
      <w:r>
        <w:rPr>
          <w:rFonts w:ascii="Arial" w:hAnsi="Arial" w:cs="Arial"/>
          <w:color w:val="363636"/>
        </w:rPr>
        <w:t>Шивцов</w:t>
      </w:r>
      <w:proofErr w:type="spellEnd"/>
      <w:r>
        <w:rPr>
          <w:rFonts w:ascii="Arial" w:hAnsi="Arial" w:cs="Arial"/>
          <w:color w:val="363636"/>
        </w:rPr>
        <w:t xml:space="preserve"> О.М. пояснив, що слідчим СВ Роздільнянського РВП ГУНП в Одеській області ОСОБА 3 здійснювалось досудове розслідування у кримінальному провадженні № 12025160000000125, у якому постановою керівника Роздільнянської окружної прокуратури від 20.02.2025 його призначено старшим групи прокурорів.</w:t>
      </w:r>
    </w:p>
    <w:p w14:paraId="5073ADC7"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Розслідуванням у кримінальному провадженні № 12025160000000125 встановлено, що між УКБ ООДА та ТОВ (конфіденційна інформація) за результатами відкритих торгів № UA-2020-05-20-006057-C укладено договір від 23.06.2020 на виконання робіт з будівництва амбулаторії Велико-Михайлівського центру практики сімейної медицини по вул. Димитрова, 18А, в с. Першотравневе </w:t>
      </w:r>
      <w:proofErr w:type="spellStart"/>
      <w:r>
        <w:rPr>
          <w:rFonts w:ascii="Arial" w:hAnsi="Arial" w:cs="Arial"/>
          <w:color w:val="363636"/>
        </w:rPr>
        <w:t>Великомихайлівського</w:t>
      </w:r>
      <w:proofErr w:type="spellEnd"/>
      <w:r>
        <w:rPr>
          <w:rFonts w:ascii="Arial" w:hAnsi="Arial" w:cs="Arial"/>
          <w:color w:val="363636"/>
        </w:rPr>
        <w:t xml:space="preserve"> району Одеської області.</w:t>
      </w:r>
    </w:p>
    <w:p w14:paraId="00DE794C"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З метою забезпечення здійснення контролю за відповідністю обсягів виконаних робіт проектно-кошторисній документації, між УКБ ООДА та фізичною особою-підприємцем ОСОБА 1 укладено договір № 29 т/н від 13.08.2020 на здійснення технічного нагляду по зазначеному об’єкту.</w:t>
      </w:r>
    </w:p>
    <w:p w14:paraId="71E00F74"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Під час досудового розслідування, 14.04.2025 ОСОБА 1 допитано в якості свідка. У ході допиту слідчим ставилось питання ОСОБА 1, чи є він депутатом, на що останній відповів, що депутатом не являється.</w:t>
      </w:r>
    </w:p>
    <w:p w14:paraId="3BBDD3D9"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У ході службового розслідування </w:t>
      </w:r>
      <w:proofErr w:type="spellStart"/>
      <w:r>
        <w:rPr>
          <w:rFonts w:ascii="Arial" w:hAnsi="Arial" w:cs="Arial"/>
          <w:color w:val="363636"/>
        </w:rPr>
        <w:t>Шивцов</w:t>
      </w:r>
      <w:proofErr w:type="spellEnd"/>
      <w:r>
        <w:rPr>
          <w:rFonts w:ascii="Arial" w:hAnsi="Arial" w:cs="Arial"/>
          <w:color w:val="363636"/>
        </w:rPr>
        <w:t xml:space="preserve"> О.М. пояснив, що перед погодженням повідомлення про підозру ОСОБА 1, ним на виконання вимог п. 11.7 наказу Генерального прокурора «Про організацію діяльності прокурорів у кримінальному провадженні» № 309 від 30.09.2021, у Єдиному реєстрі адвокатів України перевірено особисті дані ОСОБА 1 та встановлено, що він не є адвокатом.</w:t>
      </w:r>
    </w:p>
    <w:p w14:paraId="7C74F0D6"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lastRenderedPageBreak/>
        <w:t xml:space="preserve">Згідно з доводами прокурора </w:t>
      </w:r>
      <w:proofErr w:type="spellStart"/>
      <w:r>
        <w:rPr>
          <w:rFonts w:ascii="Arial" w:hAnsi="Arial" w:cs="Arial"/>
          <w:color w:val="363636"/>
        </w:rPr>
        <w:t>Шивцова</w:t>
      </w:r>
      <w:proofErr w:type="spellEnd"/>
      <w:r>
        <w:rPr>
          <w:rFonts w:ascii="Arial" w:hAnsi="Arial" w:cs="Arial"/>
          <w:color w:val="363636"/>
        </w:rPr>
        <w:t xml:space="preserve"> О.М., слідчим ОСОБА 3 перед погодженням повідомлення про підозру ОСОБА 1, повідомлено йому  про те, що під час перевірки особистих даних ОСОБА 1 у Єдиному державному реєстрі декларацій осіб, уповноважених на виконання функцій держави або місцевого самоврядування, декларацій ОСОБА 1, не виявлено.</w:t>
      </w:r>
    </w:p>
    <w:p w14:paraId="2D484D1C"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Враховуючи інформацію, отриману від слідчого ОСОБА 3, а також те, що під час його допиту 14.04.2025 ОСОБА 1 повідомив, що він не є депутатом, прокурором </w:t>
      </w:r>
      <w:proofErr w:type="spellStart"/>
      <w:r>
        <w:rPr>
          <w:rFonts w:ascii="Arial" w:hAnsi="Arial" w:cs="Arial"/>
          <w:color w:val="363636"/>
        </w:rPr>
        <w:t>Шивцовим</w:t>
      </w:r>
      <w:proofErr w:type="spellEnd"/>
      <w:r>
        <w:rPr>
          <w:rFonts w:ascii="Arial" w:hAnsi="Arial" w:cs="Arial"/>
          <w:color w:val="363636"/>
        </w:rPr>
        <w:t xml:space="preserve"> О.М. особисті дані ОСОБА 1 на предмет наявності статусу депутата не перевірялись. Тобто, під час погодження повідомлення про підозру ОСОБА 1 прокурору </w:t>
      </w:r>
      <w:proofErr w:type="spellStart"/>
      <w:r>
        <w:rPr>
          <w:rFonts w:ascii="Arial" w:hAnsi="Arial" w:cs="Arial"/>
          <w:color w:val="363636"/>
        </w:rPr>
        <w:t>Шивцову</w:t>
      </w:r>
      <w:proofErr w:type="spellEnd"/>
      <w:r>
        <w:rPr>
          <w:rFonts w:ascii="Arial" w:hAnsi="Arial" w:cs="Arial"/>
          <w:color w:val="363636"/>
        </w:rPr>
        <w:t xml:space="preserve"> О.М. не було відомо, що ОСОБА 1 є депутатом.</w:t>
      </w:r>
    </w:p>
    <w:p w14:paraId="49C2FF51"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Також у ході службового розслідування слідчий Роздільнянського РВП ГУНП в Одеській області ОСОБА 3 повідомив, що ним здійснювалось досудове розслідування у кримінальному проваджені № 12025160000000125 від 31.01.2025.</w:t>
      </w:r>
    </w:p>
    <w:p w14:paraId="58C99F97"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Під час розслідування отримано достатньо доказів для повідомлення про підозру ОСОБА 1, (конфіденційна інформація).</w:t>
      </w:r>
    </w:p>
    <w:p w14:paraId="49FC438A"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Далі, з метою встановлення всіх повних даних вказаної особи, використовуючи відкриті джерела, а саме сайт НАЗК, ним в пошукову строку були введені прізвище, ім’я, по батькові ОСОБА 1. Однак, за результатами пошуку будь-яких відомостей про подання вказаною особою декларацій за минулі роки виявлено не було.</w:t>
      </w:r>
    </w:p>
    <w:p w14:paraId="6DB7DD3F"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Окрім цього, за результатами пошуку в Єдиному реєстрі адвокатів України будь-яких відомостей щодо ОСОБА 1 не виявлено.</w:t>
      </w:r>
    </w:p>
    <w:p w14:paraId="41AFAB1B"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Крім того, в ході проведення допиту 14.04.2025 в якості свідка, а також подальших допитів, ОСОБА 1 при уточненні анкетних даних не повідомляв, що він є депутатом.</w:t>
      </w:r>
    </w:p>
    <w:p w14:paraId="0B43EFF9"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У зв’язку з цим, він повідомив прокурору Роздільнянської окружної прокуратури Одеської області </w:t>
      </w:r>
      <w:proofErr w:type="spellStart"/>
      <w:r>
        <w:rPr>
          <w:rFonts w:ascii="Arial" w:hAnsi="Arial" w:cs="Arial"/>
          <w:color w:val="363636"/>
        </w:rPr>
        <w:t>Шивцову</w:t>
      </w:r>
      <w:proofErr w:type="spellEnd"/>
      <w:r>
        <w:rPr>
          <w:rFonts w:ascii="Arial" w:hAnsi="Arial" w:cs="Arial"/>
          <w:color w:val="363636"/>
        </w:rPr>
        <w:t xml:space="preserve"> О.М., що ОСОБА 1 не являється депутатом чи адвокатом.</w:t>
      </w:r>
    </w:p>
    <w:p w14:paraId="4859C9AC"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Далі, на підставі зібраних доказів та </w:t>
      </w:r>
      <w:proofErr w:type="spellStart"/>
      <w:r>
        <w:rPr>
          <w:rFonts w:ascii="Arial" w:hAnsi="Arial" w:cs="Arial"/>
          <w:color w:val="363636"/>
        </w:rPr>
        <w:t>характеризуючих</w:t>
      </w:r>
      <w:proofErr w:type="spellEnd"/>
      <w:r>
        <w:rPr>
          <w:rFonts w:ascii="Arial" w:hAnsi="Arial" w:cs="Arial"/>
          <w:color w:val="363636"/>
        </w:rPr>
        <w:t xml:space="preserve"> матеріалів, 25.06.2025 ОСОБА 1 повідомлено про підозру у вчиненні кримінального правопорушення, передбаченого ч. 1 ст. 367 КК України, та матеріали відносно нього 26.06.2025 було виділено в окреме кримінальне провадження                   № 12025162390000462.</w:t>
      </w:r>
    </w:p>
    <w:p w14:paraId="379A9763" w14:textId="77777777" w:rsidR="00D55724" w:rsidRDefault="00D55724" w:rsidP="00D55724">
      <w:pPr>
        <w:shd w:val="clear" w:color="auto" w:fill="FCFCFC"/>
        <w:spacing w:beforeAutospacing="1" w:afterAutospacing="1"/>
        <w:ind w:firstLine="567"/>
        <w:rPr>
          <w:rFonts w:ascii="Arial" w:hAnsi="Arial" w:cs="Arial"/>
          <w:color w:val="363636"/>
        </w:rPr>
      </w:pPr>
      <w:r>
        <w:rPr>
          <w:rFonts w:ascii="Arial" w:hAnsi="Arial" w:cs="Arial"/>
          <w:color w:val="363636"/>
        </w:rPr>
        <w:t>Під час розслідування кримінального провадження №12025162390000462 від 26.06.2025 за ч. 1 ст. 367 КК України слідчий ОСОБА 3 встановив, що на сайті НАЗК ним раніше були введені невірні дані ОСОБА 1, а саме зазначено «ОСОБА 2</w:t>
      </w:r>
      <w:r>
        <w:rPr>
          <w:rStyle w:val="24"/>
          <w:rFonts w:ascii="Arial" w:hAnsi="Arial" w:cs="Arial"/>
          <w:color w:val="363636"/>
        </w:rPr>
        <w:t>»,</w:t>
      </w:r>
      <w:r>
        <w:rPr>
          <w:rFonts w:ascii="Arial" w:hAnsi="Arial" w:cs="Arial"/>
          <w:color w:val="363636"/>
        </w:rPr>
        <w:t> тоді як згідно з паспортом громадянина України вірними даними є «ОСОБА 1</w:t>
      </w:r>
      <w:r>
        <w:rPr>
          <w:rStyle w:val="24"/>
          <w:rFonts w:ascii="Arial" w:hAnsi="Arial" w:cs="Arial"/>
          <w:color w:val="363636"/>
        </w:rPr>
        <w:t>».</w:t>
      </w:r>
      <w:r>
        <w:rPr>
          <w:rFonts w:ascii="Arial" w:hAnsi="Arial" w:cs="Arial"/>
          <w:color w:val="363636"/>
        </w:rPr>
        <w:t xml:space="preserve"> При введені правильних даних встановлено, що ОСОБА 1 являється депутатом </w:t>
      </w:r>
      <w:proofErr w:type="spellStart"/>
      <w:r>
        <w:rPr>
          <w:rFonts w:ascii="Arial" w:hAnsi="Arial" w:cs="Arial"/>
          <w:color w:val="363636"/>
        </w:rPr>
        <w:t>Фонтанської</w:t>
      </w:r>
      <w:proofErr w:type="spellEnd"/>
      <w:r>
        <w:rPr>
          <w:rFonts w:ascii="Arial" w:hAnsi="Arial" w:cs="Arial"/>
          <w:color w:val="363636"/>
        </w:rPr>
        <w:t xml:space="preserve"> сільської ради Одеського району Одеської області. Для підтвердження цієї інформації на адресу </w:t>
      </w:r>
      <w:proofErr w:type="spellStart"/>
      <w:r>
        <w:rPr>
          <w:rFonts w:ascii="Arial" w:hAnsi="Arial" w:cs="Arial"/>
          <w:color w:val="363636"/>
        </w:rPr>
        <w:t>Фонтанської</w:t>
      </w:r>
      <w:proofErr w:type="spellEnd"/>
      <w:r>
        <w:rPr>
          <w:rFonts w:ascii="Arial" w:hAnsi="Arial" w:cs="Arial"/>
          <w:color w:val="363636"/>
        </w:rPr>
        <w:t xml:space="preserve"> сільської ради Одеського району Одеської області ним спрямовано офіційний запит та отримано відповідь про те, що ОСОБА 1 є чинним депутатом вказаної сільської ради.</w:t>
      </w:r>
    </w:p>
    <w:p w14:paraId="40AE8AE1"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Враховуючи вищевикладені обставини, керівником Роздільнянської окружної прокуратури Одеської області Наливайченком О.П. 07.07.2025 винесено постанову про скасування повідомлення про підозру ОСОБА 1 від 25.06.2025 погоджену прокурором </w:t>
      </w:r>
      <w:proofErr w:type="spellStart"/>
      <w:r>
        <w:rPr>
          <w:rFonts w:ascii="Arial" w:hAnsi="Arial" w:cs="Arial"/>
          <w:color w:val="363636"/>
        </w:rPr>
        <w:t>Шивцовим</w:t>
      </w:r>
      <w:proofErr w:type="spellEnd"/>
      <w:r>
        <w:rPr>
          <w:rFonts w:ascii="Arial" w:hAnsi="Arial" w:cs="Arial"/>
          <w:color w:val="363636"/>
        </w:rPr>
        <w:t xml:space="preserve"> О.М.</w:t>
      </w:r>
    </w:p>
    <w:p w14:paraId="0312B262"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Далі, 16.07.2025 керівником Одеської обласної прокуратури ОСОБА 1 повідомлено про підозру у вчиненні кримінального правопорушення, передбаченого ч. 1 ст. 367 КК України.</w:t>
      </w:r>
    </w:p>
    <w:p w14:paraId="7F520881"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lastRenderedPageBreak/>
        <w:t xml:space="preserve">Також у ході службового розслідування керівник Роздільнянської окружної прокуратури Одеської області Наливайченко О.П. пояснив, що слідчим відділом Роздільнянського РВП ГУНП України в Одеській області проводилось досудове розслідування у кримінальному провадженні № 12025160000000125. У вказаному кримінальному провадженні 20.02.2025 винесено постанову про призначення групи прокурорів, старшим групи прокурорів визначено прокурора </w:t>
      </w:r>
      <w:proofErr w:type="spellStart"/>
      <w:r>
        <w:rPr>
          <w:rFonts w:ascii="Arial" w:hAnsi="Arial" w:cs="Arial"/>
          <w:color w:val="363636"/>
        </w:rPr>
        <w:t>Шивцова</w:t>
      </w:r>
      <w:proofErr w:type="spellEnd"/>
      <w:r>
        <w:rPr>
          <w:rFonts w:ascii="Arial" w:hAnsi="Arial" w:cs="Arial"/>
          <w:color w:val="363636"/>
        </w:rPr>
        <w:t> О.М.</w:t>
      </w:r>
    </w:p>
    <w:p w14:paraId="091D31D5"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У ході досудового розслідування слідчим СВ Роздільнянського РВП ГУНП в Одеській області ОСОБА 3 за погодженням з процесуальним керівником прокурором Роздільнянської окружної прокуратури Одеської області </w:t>
      </w:r>
      <w:proofErr w:type="spellStart"/>
      <w:r>
        <w:rPr>
          <w:rFonts w:ascii="Arial" w:hAnsi="Arial" w:cs="Arial"/>
          <w:color w:val="363636"/>
        </w:rPr>
        <w:t>Шивцовим</w:t>
      </w:r>
      <w:proofErr w:type="spellEnd"/>
      <w:r>
        <w:rPr>
          <w:rFonts w:ascii="Arial" w:hAnsi="Arial" w:cs="Arial"/>
          <w:color w:val="363636"/>
        </w:rPr>
        <w:t> О.М. в рамках кримінального провадження № 12025160000000125 25.06.2025 ОСОБА 1 повідомлено про підозру у вчиненні злочину, передбаченого ч. 1 ст. 367 КК України.</w:t>
      </w:r>
    </w:p>
    <w:p w14:paraId="400D7140"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26.06.2025 матеріали кримінального провадження стосовно ОСОБА 1 прокурором виділено в окреме кримінальне провадження за № 12025162390000462.</w:t>
      </w:r>
    </w:p>
    <w:p w14:paraId="5EBE78EB"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У ході проведення подальшого досудового розслідування, 03.07.2025 встановлено, що ОСОБА 1 є депутатом </w:t>
      </w:r>
      <w:proofErr w:type="spellStart"/>
      <w:r>
        <w:rPr>
          <w:rFonts w:ascii="Arial" w:hAnsi="Arial" w:cs="Arial"/>
          <w:color w:val="363636"/>
        </w:rPr>
        <w:t>Фонтанської</w:t>
      </w:r>
      <w:proofErr w:type="spellEnd"/>
      <w:r>
        <w:rPr>
          <w:rFonts w:ascii="Arial" w:hAnsi="Arial" w:cs="Arial"/>
          <w:color w:val="363636"/>
        </w:rPr>
        <w:t xml:space="preserve"> сільської ради.</w:t>
      </w:r>
    </w:p>
    <w:p w14:paraId="4C31B2F3"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Враховуючи, що повідомлення про підозру від 25.06.2025 депутату </w:t>
      </w:r>
      <w:proofErr w:type="spellStart"/>
      <w:r>
        <w:rPr>
          <w:rFonts w:ascii="Arial" w:hAnsi="Arial" w:cs="Arial"/>
          <w:color w:val="363636"/>
        </w:rPr>
        <w:t>Фонтанської</w:t>
      </w:r>
      <w:proofErr w:type="spellEnd"/>
      <w:r>
        <w:rPr>
          <w:rFonts w:ascii="Arial" w:hAnsi="Arial" w:cs="Arial"/>
          <w:color w:val="363636"/>
        </w:rPr>
        <w:t xml:space="preserve"> сільської ради ОСОБА 1 погоджено прокурором Роздільнянської окружної прокуратури Одеської області </w:t>
      </w:r>
      <w:proofErr w:type="spellStart"/>
      <w:r>
        <w:rPr>
          <w:rFonts w:ascii="Arial" w:hAnsi="Arial" w:cs="Arial"/>
          <w:color w:val="363636"/>
        </w:rPr>
        <w:t>Шивцовим</w:t>
      </w:r>
      <w:proofErr w:type="spellEnd"/>
      <w:r>
        <w:rPr>
          <w:rFonts w:ascii="Arial" w:hAnsi="Arial" w:cs="Arial"/>
          <w:color w:val="363636"/>
        </w:rPr>
        <w:t xml:space="preserve"> О.М. в порушення вимог п. 6 ч. 1 ст. 480, п. 1 ч. 1 ст. 481 КПК України, ним (Наливайченком О.П.) 07.07.2025 винесено постанову про скасування вказаного повідомлення про підозру.</w:t>
      </w:r>
    </w:p>
    <w:p w14:paraId="29AAFD7A"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Далі, 16.07.2025 керівником Одеської обласної прокуратури ОСОБА 1 повідомлено про підозру у вчиненні злочину, передбаченого ч. 1 ст. 367 КК України, та 30.07.2025 обвинувальний акт скеровано до суду.</w:t>
      </w:r>
    </w:p>
    <w:p w14:paraId="1FCB0C10"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У зв’язку з встановленням факту вчинення прокурором </w:t>
      </w:r>
      <w:proofErr w:type="spellStart"/>
      <w:r>
        <w:rPr>
          <w:rFonts w:ascii="Arial" w:hAnsi="Arial" w:cs="Arial"/>
          <w:color w:val="363636"/>
        </w:rPr>
        <w:t>Шивцовим</w:t>
      </w:r>
      <w:proofErr w:type="spellEnd"/>
      <w:r>
        <w:rPr>
          <w:rFonts w:ascii="Arial" w:hAnsi="Arial" w:cs="Arial"/>
          <w:color w:val="363636"/>
        </w:rPr>
        <w:t xml:space="preserve"> О.М. дисциплінарного проступку, прокурором Наливайченком О.П. 14.08.2025 до Комісії подано дисциплінарну скаргу.</w:t>
      </w:r>
    </w:p>
    <w:p w14:paraId="4B9A7404"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Заступник керівника Роздільнянської окружної прокуратури Одеської області ОСОБА 4 у ході службового розслідування надав аналогічні пояснення.</w:t>
      </w:r>
    </w:p>
    <w:p w14:paraId="7F618BC0"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w:t>
      </w:r>
    </w:p>
    <w:p w14:paraId="5C3B3DD5" w14:textId="77777777" w:rsidR="00D55724" w:rsidRDefault="00D55724" w:rsidP="00D55724">
      <w:pPr>
        <w:shd w:val="clear" w:color="auto" w:fill="FCFCFC"/>
        <w:rPr>
          <w:rFonts w:ascii="Arial" w:hAnsi="Arial" w:cs="Arial"/>
          <w:color w:val="363636"/>
        </w:rPr>
      </w:pPr>
      <w:r>
        <w:rPr>
          <w:rFonts w:ascii="Arial" w:hAnsi="Arial" w:cs="Arial"/>
          <w:b/>
          <w:bCs/>
          <w:color w:val="363636"/>
        </w:rPr>
        <w:t>5. Пояснення прокурора</w:t>
      </w:r>
    </w:p>
    <w:p w14:paraId="67C0029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Під час перевірки доводів дисциплінарної скарги прокурором </w:t>
      </w:r>
      <w:proofErr w:type="spellStart"/>
      <w:r>
        <w:rPr>
          <w:color w:val="363636"/>
          <w:sz w:val="28"/>
          <w:szCs w:val="28"/>
        </w:rPr>
        <w:t>Шивцовим</w:t>
      </w:r>
      <w:proofErr w:type="spellEnd"/>
      <w:r>
        <w:rPr>
          <w:color w:val="363636"/>
          <w:sz w:val="28"/>
          <w:szCs w:val="28"/>
        </w:rPr>
        <w:t> О.М. надано пояснення з приводу обставин, викладених у дисциплінарній скарзі.</w:t>
      </w:r>
    </w:p>
    <w:p w14:paraId="4C3088D7"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Прокурор </w:t>
      </w:r>
      <w:proofErr w:type="spellStart"/>
      <w:r>
        <w:rPr>
          <w:color w:val="363636"/>
          <w:sz w:val="28"/>
          <w:szCs w:val="28"/>
        </w:rPr>
        <w:t>Шивцов</w:t>
      </w:r>
      <w:proofErr w:type="spellEnd"/>
      <w:r>
        <w:rPr>
          <w:color w:val="363636"/>
          <w:sz w:val="28"/>
          <w:szCs w:val="28"/>
        </w:rPr>
        <w:t xml:space="preserve"> О.М. пояснив, що в провадженні СВ Роздільнянського РВП ГУНП в Одеській області перебували матеріали кримінального провадження № 12025160000000125, у якому постановою керівника Роздільнянської окружної прокуратури від 20.02.2025 прокурора </w:t>
      </w:r>
      <w:proofErr w:type="spellStart"/>
      <w:r>
        <w:rPr>
          <w:color w:val="363636"/>
          <w:sz w:val="28"/>
          <w:szCs w:val="28"/>
        </w:rPr>
        <w:t>Шивцова</w:t>
      </w:r>
      <w:proofErr w:type="spellEnd"/>
      <w:r>
        <w:rPr>
          <w:color w:val="363636"/>
          <w:sz w:val="28"/>
          <w:szCs w:val="28"/>
        </w:rPr>
        <w:t xml:space="preserve"> О.М. призначено старшим групи прокурорів.</w:t>
      </w:r>
    </w:p>
    <w:p w14:paraId="7CFE711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Під час досудового розслідування вказаного кримінального провадження установлено, що між УКБ ООДА та ТОВ (конфіденційна інформація) за результатами відкритих торгів № </w:t>
      </w:r>
      <w:r>
        <w:rPr>
          <w:rStyle w:val="2"/>
          <w:rFonts w:ascii="Arial" w:hAnsi="Arial" w:cs="Arial"/>
          <w:color w:val="363636"/>
          <w:sz w:val="28"/>
          <w:szCs w:val="28"/>
        </w:rPr>
        <w:t>UA-2020-05-20-006057-С у</w:t>
      </w:r>
      <w:r>
        <w:rPr>
          <w:color w:val="363636"/>
          <w:sz w:val="28"/>
          <w:szCs w:val="28"/>
        </w:rPr>
        <w:t xml:space="preserve">кладено договір </w:t>
      </w:r>
      <w:r>
        <w:rPr>
          <w:color w:val="363636"/>
          <w:sz w:val="28"/>
          <w:szCs w:val="28"/>
        </w:rPr>
        <w:lastRenderedPageBreak/>
        <w:t>від </w:t>
      </w:r>
      <w:r>
        <w:rPr>
          <w:rStyle w:val="2"/>
          <w:rFonts w:ascii="Arial" w:hAnsi="Arial" w:cs="Arial"/>
          <w:color w:val="363636"/>
          <w:sz w:val="28"/>
          <w:szCs w:val="28"/>
        </w:rPr>
        <w:t>23.06.2020 </w:t>
      </w:r>
      <w:r>
        <w:rPr>
          <w:color w:val="363636"/>
          <w:sz w:val="28"/>
          <w:szCs w:val="28"/>
        </w:rPr>
        <w:t>на виконання робіт: «Амбулаторія Велико-Михайлівського центру практики сімейної медицини по вул. Димитрова, 18</w:t>
      </w:r>
      <w:r>
        <w:rPr>
          <w:color w:val="363636"/>
          <w:sz w:val="28"/>
          <w:szCs w:val="28"/>
          <w:lang w:val="en-US"/>
        </w:rPr>
        <w:t>A</w:t>
      </w:r>
      <w:r>
        <w:rPr>
          <w:color w:val="363636"/>
          <w:sz w:val="28"/>
          <w:szCs w:val="28"/>
        </w:rPr>
        <w:t xml:space="preserve">, в с. Першотравневе </w:t>
      </w:r>
      <w:proofErr w:type="spellStart"/>
      <w:r>
        <w:rPr>
          <w:color w:val="363636"/>
          <w:sz w:val="28"/>
          <w:szCs w:val="28"/>
        </w:rPr>
        <w:t>Великомихайлівського</w:t>
      </w:r>
      <w:proofErr w:type="spellEnd"/>
      <w:r>
        <w:rPr>
          <w:color w:val="363636"/>
          <w:sz w:val="28"/>
          <w:szCs w:val="28"/>
        </w:rPr>
        <w:t xml:space="preserve"> району Одеської області – будівництво».</w:t>
      </w:r>
    </w:p>
    <w:p w14:paraId="4845D9D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З метою забезпечення здійснення контролю за відповідністю обсягів виконаних робіт проектно-кошторисній документації між УКБ ООДА та ФОП ОСОБА 1 укладено договір № 29 т/н від 13.08.2020 на здійснення технічного нагляду по об’єкту «Амбулаторія Велико-Михайлівського центру загальної практики сімейної медицини по вул. Димитрова, 18А, в с. Першотравневе </w:t>
      </w:r>
      <w:proofErr w:type="spellStart"/>
      <w:r>
        <w:rPr>
          <w:color w:val="363636"/>
          <w:sz w:val="28"/>
          <w:szCs w:val="28"/>
        </w:rPr>
        <w:t>Великомихайлівського</w:t>
      </w:r>
      <w:proofErr w:type="spellEnd"/>
      <w:r>
        <w:rPr>
          <w:color w:val="363636"/>
          <w:sz w:val="28"/>
          <w:szCs w:val="28"/>
        </w:rPr>
        <w:t xml:space="preserve"> району Одеської області – будівництво».</w:t>
      </w:r>
    </w:p>
    <w:p w14:paraId="3AC326C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В ході досудового розслідування призначено судову будівельно-технічну експертизу, згідно з висновком якої від 27.12.2023 різниця між вартістю фактично виконаних робіт та вартістю робіт вказаних в актах №№ 3, 4, 5, 7, 9 приймання виконаних будівельних робіт складає 151 983,77 грн.</w:t>
      </w:r>
    </w:p>
    <w:p w14:paraId="6BB3B566"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Також у вказаному кримінальному провадженні призначено судово-економічну експертизу, згідно з висновком якої від 10.05.2024 різниця між вартістю фактично виконаних будівельних робіт та вартістю, що зазначена за актами приймання виконаних будівельних робіт №№ 3, 4, 5, 7, 9 складає       151 983,77 грн.</w:t>
      </w:r>
    </w:p>
    <w:p w14:paraId="6842F5B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Висновком судової почеркознавчої експертизи від 23.06.2025 зазначено, що підписи від імені ОСОБА 1 в актах приймання виконаних будівельних робіт №</w:t>
      </w:r>
      <w:r>
        <w:rPr>
          <w:rStyle w:val="22pt"/>
          <w:color w:val="363636"/>
          <w:sz w:val="28"/>
          <w:szCs w:val="28"/>
        </w:rPr>
        <w:t>№ 3,4, </w:t>
      </w:r>
      <w:r>
        <w:rPr>
          <w:color w:val="363636"/>
          <w:sz w:val="28"/>
          <w:szCs w:val="28"/>
        </w:rPr>
        <w:t>5, 7, 9 виконані ОСОБА 1.</w:t>
      </w:r>
    </w:p>
    <w:p w14:paraId="6BD9BB28"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Під час досудового розслідування, 14.04.2025 ОСОБА 1 допитано в якості свідка, в ході допиту, слідчим йому в тому числі ставилось питання чи є він депутатом, на що ОСОБА 1 відповів що депутатом не являється.</w:t>
      </w:r>
    </w:p>
    <w:p w14:paraId="1AEDDE87"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Також прокурор </w:t>
      </w:r>
      <w:proofErr w:type="spellStart"/>
      <w:r>
        <w:rPr>
          <w:color w:val="363636"/>
          <w:sz w:val="28"/>
          <w:szCs w:val="28"/>
        </w:rPr>
        <w:t>Шивцов</w:t>
      </w:r>
      <w:proofErr w:type="spellEnd"/>
      <w:r>
        <w:rPr>
          <w:color w:val="363636"/>
          <w:sz w:val="28"/>
          <w:szCs w:val="28"/>
        </w:rPr>
        <w:t xml:space="preserve"> О.М. пояснив, що у зв’язку з встановленням наявності достатніх доказів для повідомлення ОСОБА 1 про підозру у вчиненні кримінального правопорушення, передбаченого ч. 1 ст. 367 КК України, ним 25.06.2025 погоджено повідомлення про підозру ОСОБА 1 за ч. 1 ст. 367 КК України.</w:t>
      </w:r>
    </w:p>
    <w:p w14:paraId="327E913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26.06.2025 кримінальне правопорушення, передбачене ч. 1 ст. 367 КК України, стосовно ОСОБА 1 виділене в окреме провадження за № 12025162390000462.</w:t>
      </w:r>
    </w:p>
    <w:p w14:paraId="3C9609AE"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Також прокурор </w:t>
      </w:r>
      <w:proofErr w:type="spellStart"/>
      <w:r>
        <w:rPr>
          <w:color w:val="363636"/>
          <w:sz w:val="28"/>
          <w:szCs w:val="28"/>
        </w:rPr>
        <w:t>Шивцов</w:t>
      </w:r>
      <w:proofErr w:type="spellEnd"/>
      <w:r>
        <w:rPr>
          <w:color w:val="363636"/>
          <w:sz w:val="28"/>
          <w:szCs w:val="28"/>
        </w:rPr>
        <w:t xml:space="preserve"> О.М. пояснив, що перед погодженням повідомлення про підозру ОСОБА 1, ним на виконання вимог п. 11.7 наказу Генерального прокурора «Про організацію діяльності прокурорів у кримінальному провадженні» № 309 від 30.09.2021, у Єдиному реєстрі адвокатів України перевірено особисті дані ОСОБА 1 щодо того чи не є він адвокатом.</w:t>
      </w:r>
    </w:p>
    <w:p w14:paraId="62FE271C"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Крім того, слідчий СВ Роздільнянського РВП ГУНП в Одеській області ОСОБА 3, який здійснював досудове розслідування у вказаному </w:t>
      </w:r>
      <w:r>
        <w:rPr>
          <w:color w:val="363636"/>
          <w:sz w:val="28"/>
          <w:szCs w:val="28"/>
        </w:rPr>
        <w:lastRenderedPageBreak/>
        <w:t xml:space="preserve">кримінальному провадженні, перед погодженням повідомлення про підозру ОСОБА 1, повідомив прокурора </w:t>
      </w:r>
      <w:proofErr w:type="spellStart"/>
      <w:r>
        <w:rPr>
          <w:color w:val="363636"/>
          <w:sz w:val="28"/>
          <w:szCs w:val="28"/>
        </w:rPr>
        <w:t>Шивцова</w:t>
      </w:r>
      <w:proofErr w:type="spellEnd"/>
      <w:r>
        <w:rPr>
          <w:color w:val="363636"/>
          <w:sz w:val="28"/>
          <w:szCs w:val="28"/>
        </w:rPr>
        <w:t xml:space="preserve"> О.М. про те, що під час перевірки ним особистих даних ОСОБА 1 у Єдиному державному реєстрі декларацій осіб, уповноважених на виконання функцій держави або місцевого самоврядування, декларацій ОСОБА 1 не виявлено.</w:t>
      </w:r>
    </w:p>
    <w:p w14:paraId="4B2F4147"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Враховуючи інформацію отриману від слідчого ОСОБА 3, а також те, що під час допиту 14.04.2025 ОСОБА 1 повідомив, що він не є депутатом, прокурором </w:t>
      </w:r>
      <w:proofErr w:type="spellStart"/>
      <w:r>
        <w:rPr>
          <w:color w:val="363636"/>
          <w:sz w:val="28"/>
          <w:szCs w:val="28"/>
        </w:rPr>
        <w:t>Шивцовим</w:t>
      </w:r>
      <w:proofErr w:type="spellEnd"/>
      <w:r>
        <w:rPr>
          <w:color w:val="363636"/>
          <w:sz w:val="28"/>
          <w:szCs w:val="28"/>
        </w:rPr>
        <w:t xml:space="preserve"> О.М. особисті дані ОСОБА 1 з цього приводу не перевірялись. Таким чином, під час погодження повідомлення про підозру ОСОБА 1 йому не було відомо, що ОСОБА 1 є депутатом, тому що вказаних відомостей не містили матеріали кримінального провадження.</w:t>
      </w:r>
    </w:p>
    <w:p w14:paraId="6EE80E0B"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В ході подальшого досудового розслідування було встановлено, що ОСОБА 1 є депутатом </w:t>
      </w:r>
      <w:proofErr w:type="spellStart"/>
      <w:r>
        <w:rPr>
          <w:color w:val="363636"/>
          <w:sz w:val="28"/>
          <w:szCs w:val="28"/>
        </w:rPr>
        <w:t>Фонтанської</w:t>
      </w:r>
      <w:proofErr w:type="spellEnd"/>
      <w:r>
        <w:rPr>
          <w:color w:val="363636"/>
          <w:sz w:val="28"/>
          <w:szCs w:val="28"/>
        </w:rPr>
        <w:t xml:space="preserve"> сільської ради.</w:t>
      </w:r>
    </w:p>
    <w:p w14:paraId="576FA040"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Після отримання зазначеної інформації керівником Роздільнянської окружної прокуратури Наливайченком О.П. 07.07.2025 винесено постанову про скасування повідомлення про підозру ОСОБА 1 від 25.06.2025 у кримінальному провадженні №12025160000000125 від 31.01.2025 у вчиненні кримінального правопорушення, передбаченого ч. 1 ст. 367 КК України.</w:t>
      </w:r>
    </w:p>
    <w:p w14:paraId="70639296"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16.07.2025 у кримінальному провадженні № 12025162390000462 від 26.06.2025 ОСОБА 1, за погодженням з керівником Одеської обласної прокуратури, повідомлено про підозру у вчиненні кримінального правопорушення, передбаченого ч. 1 ст. 367 КК України.</w:t>
      </w:r>
    </w:p>
    <w:p w14:paraId="36FB6E71"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30.07.2025 обвинувальний акт у кримінальному провадженні № 12025162390000462 від 26.06.2025 за обвинуваченням ОСОБА 1 у вчиненні кримінального правопорушення, передбаченого ч. 1 ст. 367 КК України скеровано до </w:t>
      </w:r>
      <w:proofErr w:type="spellStart"/>
      <w:r>
        <w:rPr>
          <w:color w:val="363636"/>
          <w:sz w:val="28"/>
          <w:szCs w:val="28"/>
        </w:rPr>
        <w:t>Великомихайлівського</w:t>
      </w:r>
      <w:proofErr w:type="spellEnd"/>
      <w:r>
        <w:rPr>
          <w:color w:val="363636"/>
          <w:sz w:val="28"/>
          <w:szCs w:val="28"/>
        </w:rPr>
        <w:t xml:space="preserve"> районного суду Одеської області.</w:t>
      </w:r>
    </w:p>
    <w:p w14:paraId="66C8B8E5"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Окремо прокурор </w:t>
      </w:r>
      <w:proofErr w:type="spellStart"/>
      <w:r>
        <w:rPr>
          <w:color w:val="363636"/>
          <w:sz w:val="28"/>
          <w:szCs w:val="28"/>
        </w:rPr>
        <w:t>Шивцов</w:t>
      </w:r>
      <w:proofErr w:type="spellEnd"/>
      <w:r>
        <w:rPr>
          <w:color w:val="363636"/>
          <w:sz w:val="28"/>
          <w:szCs w:val="28"/>
        </w:rPr>
        <w:t xml:space="preserve"> О.М. зауважив, що погодження ним повідомлення підозри ОСОБА 1 не призвело до негативних наслідків для кримінального провадження, оскільки ОСОБА 1 не зміг уникнути кримінальної відповідальності, обвинувальний акт стосовно ОСОБА 1 до суду скеровано за тією ж правовою кваліфікацією та тими ж фактичними обставинами, які були зазначені ним у погодженому повідомленні про підозру.</w:t>
      </w:r>
    </w:p>
    <w:p w14:paraId="3D6A0CD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Враховуючи не настання негативних наслідків, тривалий час роботи в органах прокуратури (з 2008 року), відсутністю притягнень до дисциплінарної відповідальності за час роботи в органах прокуратури, неодноразовим заохоченням, прокурор </w:t>
      </w:r>
      <w:proofErr w:type="spellStart"/>
      <w:r>
        <w:rPr>
          <w:color w:val="363636"/>
          <w:sz w:val="28"/>
          <w:szCs w:val="28"/>
        </w:rPr>
        <w:t>Шивцов</w:t>
      </w:r>
      <w:proofErr w:type="spellEnd"/>
      <w:r>
        <w:rPr>
          <w:color w:val="363636"/>
          <w:sz w:val="28"/>
          <w:szCs w:val="28"/>
        </w:rPr>
        <w:t xml:space="preserve"> О.М. просить Комісію не притягувати його до дисциплінарної відповідальності.</w:t>
      </w:r>
    </w:p>
    <w:p w14:paraId="287BAAA3" w14:textId="77777777" w:rsidR="00D55724" w:rsidRDefault="00D55724" w:rsidP="00D55724">
      <w:pPr>
        <w:pStyle w:val="rvps2"/>
        <w:shd w:val="clear" w:color="auto" w:fill="FCFCFC"/>
        <w:spacing w:before="0" w:beforeAutospacing="0" w:after="0" w:afterAutospacing="0"/>
        <w:ind w:firstLine="567"/>
        <w:jc w:val="both"/>
        <w:rPr>
          <w:rFonts w:ascii="Arial" w:hAnsi="Arial" w:cs="Arial"/>
          <w:color w:val="363636"/>
        </w:rPr>
      </w:pPr>
      <w:r>
        <w:rPr>
          <w:rFonts w:ascii="Arial" w:hAnsi="Arial" w:cs="Arial"/>
          <w:color w:val="363636"/>
          <w:sz w:val="28"/>
          <w:szCs w:val="28"/>
        </w:rPr>
        <w:t> </w:t>
      </w:r>
    </w:p>
    <w:p w14:paraId="2B4E05D5" w14:textId="77777777" w:rsidR="00D55724" w:rsidRDefault="00D55724" w:rsidP="00D55724">
      <w:pPr>
        <w:shd w:val="clear" w:color="auto" w:fill="FCFCFC"/>
        <w:rPr>
          <w:rFonts w:ascii="Arial" w:hAnsi="Arial" w:cs="Arial"/>
          <w:color w:val="363636"/>
        </w:rPr>
      </w:pPr>
      <w:r>
        <w:rPr>
          <w:rFonts w:ascii="Arial" w:hAnsi="Arial" w:cs="Arial"/>
          <w:b/>
          <w:bCs/>
          <w:color w:val="363636"/>
        </w:rPr>
        <w:t>6. Правові джерела, що підлягають застосуванню, та мотиви ухвалення Комісією рішення</w:t>
      </w:r>
    </w:p>
    <w:p w14:paraId="6B429551"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lastRenderedPageBreak/>
        <w:t xml:space="preserve">Надаючи юридичну оцінку діям прокурора </w:t>
      </w:r>
      <w:proofErr w:type="spellStart"/>
      <w:r>
        <w:rPr>
          <w:color w:val="363636"/>
          <w:sz w:val="28"/>
          <w:szCs w:val="28"/>
        </w:rPr>
        <w:t>Шивцова</w:t>
      </w:r>
      <w:proofErr w:type="spellEnd"/>
      <w:r>
        <w:rPr>
          <w:color w:val="363636"/>
          <w:sz w:val="28"/>
          <w:szCs w:val="28"/>
        </w:rPr>
        <w:t xml:space="preserve"> О.М., Комісія виходить з наступного.</w:t>
      </w:r>
    </w:p>
    <w:p w14:paraId="74673591"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Відповідно до ч. 2 ст.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67EE04E"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Пунктом 2 ч. 1 ст. 131</w:t>
      </w:r>
      <w:r>
        <w:rPr>
          <w:color w:val="363636"/>
          <w:sz w:val="21"/>
          <w:szCs w:val="21"/>
          <w:vertAlign w:val="superscript"/>
        </w:rPr>
        <w:t>1 </w:t>
      </w:r>
      <w:r>
        <w:rPr>
          <w:color w:val="363636"/>
          <w:sz w:val="28"/>
          <w:szCs w:val="28"/>
        </w:rPr>
        <w:t>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3C6FE814"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w:t>
      </w:r>
      <w:hyperlink r:id="rId6" w:tgtFrame="_blank" w:tooltip="Про прокуратуру; нормативно-правовий акт № 1697-VII від 14.10.2014" w:history="1">
        <w:r>
          <w:rPr>
            <w:rStyle w:val="a6"/>
            <w:sz w:val="28"/>
            <w:szCs w:val="28"/>
          </w:rPr>
          <w:t>Законом      № 1697-VII</w:t>
        </w:r>
      </w:hyperlink>
      <w:r>
        <w:rPr>
          <w:rStyle w:val="a6"/>
          <w:sz w:val="28"/>
          <w:szCs w:val="28"/>
        </w:rPr>
        <w:t>.</w:t>
      </w:r>
    </w:p>
    <w:p w14:paraId="2C2715A4" w14:textId="77777777" w:rsidR="00D55724" w:rsidRDefault="00D55724" w:rsidP="00D55724">
      <w:pPr>
        <w:pStyle w:val="a8"/>
        <w:shd w:val="clear" w:color="auto" w:fill="FCFCFC"/>
        <w:spacing w:before="0" w:after="0"/>
        <w:ind w:firstLine="567"/>
        <w:jc w:val="both"/>
        <w:rPr>
          <w:rFonts w:ascii="Arial" w:hAnsi="Arial" w:cs="Arial"/>
          <w:color w:val="363636"/>
        </w:rPr>
      </w:pPr>
      <w:r>
        <w:rPr>
          <w:rStyle w:val="a6"/>
          <w:sz w:val="28"/>
          <w:szCs w:val="28"/>
        </w:rPr>
        <w:t>Згідно зі ст. 3 Закону № 1697-VII діяльність прокуратури ґрунтується на засадах законності, справедливості, неупередженості та об’єктивності.</w:t>
      </w:r>
    </w:p>
    <w:p w14:paraId="72760E44" w14:textId="77777777" w:rsidR="00D55724" w:rsidRDefault="00D55724" w:rsidP="00D55724">
      <w:pPr>
        <w:pStyle w:val="a8"/>
        <w:shd w:val="clear" w:color="auto" w:fill="FCFCFC"/>
        <w:spacing w:before="0" w:after="0"/>
        <w:ind w:firstLine="567"/>
        <w:jc w:val="both"/>
        <w:rPr>
          <w:rFonts w:ascii="Arial" w:hAnsi="Arial" w:cs="Arial"/>
          <w:color w:val="363636"/>
        </w:rPr>
      </w:pPr>
      <w:r>
        <w:rPr>
          <w:rStyle w:val="a6"/>
          <w:sz w:val="28"/>
          <w:szCs w:val="28"/>
        </w:rPr>
        <w:t>Відповідно до вимог </w:t>
      </w:r>
      <w:proofErr w:type="spellStart"/>
      <w:r>
        <w:rPr>
          <w:color w:val="363636"/>
          <w:sz w:val="28"/>
          <w:szCs w:val="28"/>
        </w:rPr>
        <w:t>пп</w:t>
      </w:r>
      <w:proofErr w:type="spellEnd"/>
      <w:r>
        <w:rPr>
          <w:color w:val="363636"/>
          <w:sz w:val="28"/>
          <w:szCs w:val="28"/>
        </w:rPr>
        <w:t>. 3, 4 ч. 4 ст.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60E30CD"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У відповідності до ч. 2 ст. 16 Закону № 1697-VII,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59730A1A"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Нормами професійної відповідальності та переліком необхідних прав і обов’язків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правил та етики їх професії, в будь-який час дотримуватись найбільш високих норм чесності. Професійна діяльність прокурора має ґрунтуватися на неухильному дотриманні конституційних принципів верховенства права та законності.</w:t>
      </w:r>
      <w:bookmarkStart w:id="0" w:name="n36"/>
      <w:bookmarkEnd w:id="0"/>
    </w:p>
    <w:p w14:paraId="2D577B4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Відповідно до </w:t>
      </w:r>
      <w:proofErr w:type="spellStart"/>
      <w:r>
        <w:rPr>
          <w:color w:val="363636"/>
          <w:sz w:val="28"/>
          <w:szCs w:val="28"/>
        </w:rPr>
        <w:t>пп</w:t>
      </w:r>
      <w:proofErr w:type="spellEnd"/>
      <w:r>
        <w:rPr>
          <w:color w:val="363636"/>
          <w:sz w:val="28"/>
          <w:szCs w:val="28"/>
        </w:rPr>
        <w:t>.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0217252"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lastRenderedPageBreak/>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6E2B5C3F"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Відповідно до ст. 15 Кодексу професійної етики та поведінки прокурорів, прокурор повинен здійснювати службові повноваження сумлінно, </w:t>
      </w:r>
      <w:proofErr w:type="spellStart"/>
      <w:r>
        <w:rPr>
          <w:color w:val="363636"/>
          <w:sz w:val="28"/>
          <w:szCs w:val="28"/>
        </w:rPr>
        <w:t>компетентно</w:t>
      </w:r>
      <w:proofErr w:type="spellEnd"/>
      <w:r>
        <w:rPr>
          <w:color w:val="363636"/>
          <w:sz w:val="28"/>
          <w:szCs w:val="28"/>
        </w:rPr>
        <w:t xml:space="preserve">, вчасно і </w:t>
      </w:r>
      <w:proofErr w:type="spellStart"/>
      <w:r>
        <w:rPr>
          <w:color w:val="363636"/>
          <w:sz w:val="28"/>
          <w:szCs w:val="28"/>
        </w:rPr>
        <w:t>відповідально</w:t>
      </w:r>
      <w:proofErr w:type="spellEnd"/>
      <w:r>
        <w:rPr>
          <w:color w:val="363636"/>
          <w:sz w:val="28"/>
          <w:szCs w:val="28"/>
        </w:rPr>
        <w:t>.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107EE064"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6E73076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Частиною 2 ст. 9 КПК України передбачено, що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4DF031FE"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Статтею 36 КПК України визначено, що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серед іншого мати повний доступ до матеріалів, документів та інших відомостей, що стосуються досудового розслідування; повідомляти особі про підозру.</w:t>
      </w:r>
    </w:p>
    <w:p w14:paraId="12BAB804"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Водночас порядок проведення такої слідчої дії, як повідомлення про підозру, регламентовано главою 22 КПК України.</w:t>
      </w:r>
    </w:p>
    <w:p w14:paraId="203223A8"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При наданні оцінки обставинам цього дисциплінарного провадження Комісія діє виключно в межах компетенції, встановленої Законом, тобто оцінює тільки ті факти, які можуть свідчити про наявність або відсутність у діях прокурора складу дисциплінарного проступку та ступінь його вини.</w:t>
      </w:r>
    </w:p>
    <w:p w14:paraId="3E8EB255" w14:textId="77777777" w:rsidR="00D55724" w:rsidRDefault="00D55724" w:rsidP="00D55724">
      <w:pPr>
        <w:pStyle w:val="a8"/>
        <w:shd w:val="clear" w:color="auto" w:fill="FCFCFC"/>
        <w:spacing w:before="0" w:after="0"/>
        <w:ind w:firstLine="567"/>
        <w:jc w:val="both"/>
        <w:rPr>
          <w:rFonts w:ascii="Arial" w:hAnsi="Arial" w:cs="Arial"/>
          <w:color w:val="363636"/>
        </w:rPr>
      </w:pPr>
      <w:r>
        <w:rPr>
          <w:b/>
          <w:bCs/>
          <w:i/>
          <w:iCs/>
          <w:color w:val="363636"/>
          <w:sz w:val="28"/>
          <w:szCs w:val="28"/>
        </w:rPr>
        <w:lastRenderedPageBreak/>
        <w:t xml:space="preserve">Оцінивши діяльність прокурора </w:t>
      </w:r>
      <w:proofErr w:type="spellStart"/>
      <w:r>
        <w:rPr>
          <w:b/>
          <w:bCs/>
          <w:i/>
          <w:iCs/>
          <w:color w:val="363636"/>
          <w:sz w:val="28"/>
          <w:szCs w:val="28"/>
        </w:rPr>
        <w:t>Шивцова</w:t>
      </w:r>
      <w:proofErr w:type="spellEnd"/>
      <w:r>
        <w:rPr>
          <w:b/>
          <w:bCs/>
          <w:i/>
          <w:iCs/>
          <w:color w:val="363636"/>
          <w:sz w:val="28"/>
          <w:szCs w:val="28"/>
        </w:rPr>
        <w:t xml:space="preserve"> О.М. на предмет відповідності наведеним вимогам Комісія дійшла до наступного.</w:t>
      </w:r>
    </w:p>
    <w:p w14:paraId="035C399B"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Дисциплінарне провадження стосовно прокурора </w:t>
      </w:r>
      <w:proofErr w:type="spellStart"/>
      <w:r>
        <w:rPr>
          <w:color w:val="363636"/>
          <w:sz w:val="28"/>
          <w:szCs w:val="28"/>
        </w:rPr>
        <w:t>Шивцова</w:t>
      </w:r>
      <w:proofErr w:type="spellEnd"/>
      <w:r>
        <w:rPr>
          <w:color w:val="363636"/>
          <w:sz w:val="28"/>
          <w:szCs w:val="28"/>
        </w:rPr>
        <w:t xml:space="preserve"> О.М. відкрито у зв’язку з його можливим неналежним виконанням службових обов’язків, а саме погодженням повідомлення про підозру депутату місцевої ради без наявних на те повноважень.</w:t>
      </w:r>
    </w:p>
    <w:p w14:paraId="041A90CE"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Так п. 6 ч. 1 ст. 480 КПК України передбачено, що до депутата місцевої ради застосовується особливий порядок кримінального провадження.</w:t>
      </w:r>
    </w:p>
    <w:p w14:paraId="0A31E9BC"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Згідно з приписами п. 1 ч. 1 ст. 481 КПК України письмове повідомлення про підозру адвокату, депутату місцевої ради, депутату Верховної Ради Автономної Республіки Крим, сільському, селищному, міському голові здійснюється Генеральним прокурором, його заступником, керівником обласної прокуратури в межах його повноважень.</w:t>
      </w:r>
    </w:p>
    <w:p w14:paraId="37E07BEF"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Частиною 1 ст. 31 Закону України «Про статус депутатів місцевих рад» передбачено, що повідомлення про підозру у вчиненні кримінального правопорушення депутату місцевої ради може бути здійснено відповідно Генеральним прокурором, заступником Генерального прокурора, керівником відповідної обласної прокуратури.</w:t>
      </w:r>
    </w:p>
    <w:p w14:paraId="39FF40DD"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Прокурор, який здійснив повідомлення про підозру у вчиненні кримінального правопорушення депутату місцевої ради, повідомляє про це відповідну місцеву раду не пізніше наступного робочого дня з дня повідомлення про підозру.</w:t>
      </w:r>
    </w:p>
    <w:p w14:paraId="10682B3D"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Відповідно до правових висновків, викладених у постанові Верховного Суду від 25 листопада 2020 року у справі № 627/927/19, повноваження на здійснення повідомлення про підозру спеціальних суб`єктів, визначених у         </w:t>
      </w:r>
      <w:hyperlink r:id="rId7" w:anchor="3481" w:tgtFrame="_blank" w:tooltip="Кримінальний процесуальний кодекс України; нормативно-правовий акт № 4651-VI від 13.04.2012, ВР України" w:history="1">
        <w:r>
          <w:rPr>
            <w:rStyle w:val="a6"/>
            <w:sz w:val="28"/>
            <w:szCs w:val="28"/>
          </w:rPr>
          <w:t>ст. 480 КПК</w:t>
        </w:r>
      </w:hyperlink>
      <w:r>
        <w:rPr>
          <w:color w:val="363636"/>
          <w:sz w:val="28"/>
          <w:szCs w:val="28"/>
        </w:rPr>
        <w:t>, щодо складання та підписання підозри в інкримінованому особі злочині належать лише прокурорам, названим у </w:t>
      </w:r>
      <w:hyperlink r:id="rId8" w:anchor="3491" w:tgtFrame="_blank" w:tooltip="Кримінальний процесуальний кодекс України; нормативно-правовий акт № 4651-VI від 13.04.2012, ВР України" w:history="1">
        <w:r>
          <w:rPr>
            <w:rStyle w:val="a6"/>
            <w:sz w:val="28"/>
            <w:szCs w:val="28"/>
          </w:rPr>
          <w:t>ст. 481 цього Кодексу</w:t>
        </w:r>
      </w:hyperlink>
      <w:r>
        <w:rPr>
          <w:color w:val="363636"/>
          <w:sz w:val="28"/>
          <w:szCs w:val="28"/>
        </w:rPr>
        <w:t>.</w:t>
      </w:r>
    </w:p>
    <w:p w14:paraId="074F8B8B"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Неналежне здійснення етапу повідомлення про підозру унеможливлює правомірне здійснення наступних етапів кримінального провадження, призводить до викривлення змісту кримінально-правових і кримінальних процесуальних відносин і внаслідок цього унеможливлює належну реалізацію учасниками цих відносин своїх прав і обов’язків.</w:t>
      </w:r>
    </w:p>
    <w:p w14:paraId="11A918CF"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Відповідно до п. 11.7 Наказу Офісу Генерального прокурора від 30.09.2021 № 309 «Про організацію діяльності прокурорів у кримінальному провадженні» (далі – Наказ 309) прокурору, який здійснює процесуальне керівництво досудовим розслідуванням у кримінальному провадженні, відповідно до вимог законодавства перед складанням письмового повідомлення про підозру або його погодженням необхідно вживати заходів до встановлення даних щодо наявності в особи статусу, який відповідно до    ч. 1 ст. 480 КПК України передбачає здійснення особливого порядку кримінального провадження.</w:t>
      </w:r>
    </w:p>
    <w:p w14:paraId="1F29715A"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lastRenderedPageBreak/>
        <w:t xml:space="preserve">З цією метою необхідно проводити або доручати проведення необхідних слідчих (розшукових) та процесуальних дій, використовувати можливості отримання таких відомостей із відповідних інформаційно-комунікаційних систем, реєстрів, офіційних </w:t>
      </w:r>
      <w:proofErr w:type="spellStart"/>
      <w:r>
        <w:rPr>
          <w:color w:val="363636"/>
          <w:sz w:val="28"/>
          <w:szCs w:val="28"/>
        </w:rPr>
        <w:t>вебсайтів</w:t>
      </w:r>
      <w:proofErr w:type="spellEnd"/>
      <w:r>
        <w:rPr>
          <w:color w:val="363636"/>
          <w:sz w:val="28"/>
          <w:szCs w:val="28"/>
        </w:rPr>
        <w:t xml:space="preserve"> та інших джерел інформації.</w:t>
      </w:r>
    </w:p>
    <w:p w14:paraId="13EE4D5C"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Зокрема, у ході перевірки встановлено, що </w:t>
      </w:r>
      <w:proofErr w:type="spellStart"/>
      <w:r>
        <w:rPr>
          <w:color w:val="363636"/>
          <w:sz w:val="28"/>
          <w:szCs w:val="28"/>
        </w:rPr>
        <w:t>Шивцовим</w:t>
      </w:r>
      <w:proofErr w:type="spellEnd"/>
      <w:r>
        <w:rPr>
          <w:color w:val="363636"/>
          <w:sz w:val="28"/>
          <w:szCs w:val="28"/>
        </w:rPr>
        <w:t xml:space="preserve"> О.М. у період здійснення ним процесуального керівництва досудовим розслідуванням у кримінальному провадженні №12025160000000125, не вжито заходів, спрямованих на перевірку наявності/відсутності у ОСОБА 1 статусу депутата місцевої ради, для здійснення належного повідомлення йому про підозру, оскільки до вказаного суб’єкта мав застосовуватись особливий порядок кримінального провадження, передбачений Главою 37 КПК України.</w:t>
      </w:r>
    </w:p>
    <w:p w14:paraId="381A76B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У той же час, ОСОБА 1 починаючи з поданої ним щорічної декларації осіб, уповноважених на виконання функцій держави або місцевого самоврядування за 2020 рік та закінчуючи декларацією поданою 29.03.2025 за 2024 рік зазначав в них про займану посаду – депутат восьмого скликання </w:t>
      </w:r>
      <w:proofErr w:type="spellStart"/>
      <w:r>
        <w:rPr>
          <w:color w:val="363636"/>
          <w:sz w:val="28"/>
          <w:szCs w:val="28"/>
        </w:rPr>
        <w:t>Фонтанської</w:t>
      </w:r>
      <w:proofErr w:type="spellEnd"/>
      <w:r>
        <w:rPr>
          <w:color w:val="363636"/>
          <w:sz w:val="28"/>
          <w:szCs w:val="28"/>
        </w:rPr>
        <w:t xml:space="preserve"> сільської ради Одеської області. Звертання до </w:t>
      </w:r>
      <w:proofErr w:type="spellStart"/>
      <w:r>
        <w:rPr>
          <w:color w:val="363636"/>
          <w:sz w:val="28"/>
          <w:szCs w:val="28"/>
        </w:rPr>
        <w:t>вебсайту</w:t>
      </w:r>
      <w:proofErr w:type="spellEnd"/>
      <w:r>
        <w:rPr>
          <w:color w:val="363636"/>
          <w:sz w:val="28"/>
          <w:szCs w:val="28"/>
        </w:rPr>
        <w:t xml:space="preserve"> Єдиного державного реєстру декларацій осіб, уповноважених на виконання функцій держави або місцевого самоврядування прокурором </w:t>
      </w:r>
      <w:proofErr w:type="spellStart"/>
      <w:r>
        <w:rPr>
          <w:color w:val="363636"/>
          <w:sz w:val="28"/>
          <w:szCs w:val="28"/>
        </w:rPr>
        <w:t>Шивцовим</w:t>
      </w:r>
      <w:proofErr w:type="spellEnd"/>
      <w:r>
        <w:rPr>
          <w:color w:val="363636"/>
          <w:sz w:val="28"/>
          <w:szCs w:val="28"/>
        </w:rPr>
        <w:t xml:space="preserve"> О.М. перед погодження підозри ОСОБА 1 дозволило би встановити, що той є депутат.</w:t>
      </w:r>
    </w:p>
    <w:p w14:paraId="6A4968CD"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Однак прокурор </w:t>
      </w:r>
      <w:proofErr w:type="spellStart"/>
      <w:r>
        <w:rPr>
          <w:color w:val="363636"/>
          <w:sz w:val="28"/>
          <w:szCs w:val="28"/>
        </w:rPr>
        <w:t>Шивцов</w:t>
      </w:r>
      <w:proofErr w:type="spellEnd"/>
      <w:r>
        <w:rPr>
          <w:color w:val="363636"/>
          <w:sz w:val="28"/>
          <w:szCs w:val="28"/>
        </w:rPr>
        <w:t xml:space="preserve"> О.М. не здійснив необхідних дій для встановлення статусу депутата у ОСОБА 1 та 25.06.2025 в рамках кримінального провадження № 12025160000000125 погодив йому повідомлення про підозру у вчиненні правопорушення передбаченого ч. 1    ст. 367 КК України.</w:t>
      </w:r>
    </w:p>
    <w:p w14:paraId="1D467942"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Постановою прокурора </w:t>
      </w:r>
      <w:proofErr w:type="spellStart"/>
      <w:r>
        <w:rPr>
          <w:color w:val="363636"/>
          <w:sz w:val="28"/>
          <w:szCs w:val="28"/>
        </w:rPr>
        <w:t>Шивцова</w:t>
      </w:r>
      <w:proofErr w:type="spellEnd"/>
      <w:r>
        <w:rPr>
          <w:color w:val="363636"/>
          <w:sz w:val="28"/>
          <w:szCs w:val="28"/>
        </w:rPr>
        <w:t xml:space="preserve"> О.М. від 26.06.2025 матеріали стосовно ОСОБА 1 за ч. 1 ст. 367 КК України виділено в окреме кримінальне провадження № 12025162390000462.</w:t>
      </w:r>
    </w:p>
    <w:p w14:paraId="33A6AB53"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В ході проведення подальшого досудового розслідування 03.07.2025 встановлено, що ОСОБА 1 являється депутатом </w:t>
      </w:r>
      <w:proofErr w:type="spellStart"/>
      <w:r>
        <w:rPr>
          <w:color w:val="363636"/>
          <w:sz w:val="28"/>
          <w:szCs w:val="28"/>
        </w:rPr>
        <w:t>Фонтанської</w:t>
      </w:r>
      <w:proofErr w:type="spellEnd"/>
      <w:r>
        <w:rPr>
          <w:color w:val="363636"/>
          <w:sz w:val="28"/>
          <w:szCs w:val="28"/>
        </w:rPr>
        <w:t xml:space="preserve"> сільської ради, в зв’язку з чим зазначене повідомлення про підозру постановою керівника Роздільнянської окружної прокуратури Наливайченком О.П. 07.07.2025 скасовано.</w:t>
      </w:r>
    </w:p>
    <w:p w14:paraId="1C075A88"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В подальшому 16.07.2025 керівником Одеської обласної прокуратури ОСОБА 1 </w:t>
      </w:r>
      <w:proofErr w:type="spellStart"/>
      <w:r>
        <w:rPr>
          <w:color w:val="363636"/>
          <w:sz w:val="28"/>
          <w:szCs w:val="28"/>
        </w:rPr>
        <w:t>вручено</w:t>
      </w:r>
      <w:proofErr w:type="spellEnd"/>
      <w:r>
        <w:rPr>
          <w:color w:val="363636"/>
          <w:sz w:val="28"/>
          <w:szCs w:val="28"/>
        </w:rPr>
        <w:t xml:space="preserve"> повідомлення про підозру у вчиненні злочину, передбаченого ч. 1 ст. 367 КК України та обвинувальний акт скеровано до суду.</w:t>
      </w:r>
    </w:p>
    <w:p w14:paraId="6128E2E7"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Оскільки повідомлення про підозру від 25.06.2025 в кримінальному провадженні № 12025160000000125 від 31.01.2025 ОСОБА 1, депутату </w:t>
      </w:r>
      <w:proofErr w:type="spellStart"/>
      <w:r>
        <w:rPr>
          <w:color w:val="363636"/>
          <w:sz w:val="28"/>
          <w:szCs w:val="28"/>
        </w:rPr>
        <w:t>Фонтанської</w:t>
      </w:r>
      <w:proofErr w:type="spellEnd"/>
      <w:r>
        <w:rPr>
          <w:color w:val="363636"/>
          <w:sz w:val="28"/>
          <w:szCs w:val="28"/>
        </w:rPr>
        <w:t xml:space="preserve"> сільської ради, погоджена прокурором </w:t>
      </w:r>
      <w:proofErr w:type="spellStart"/>
      <w:r>
        <w:rPr>
          <w:color w:val="363636"/>
          <w:sz w:val="28"/>
          <w:szCs w:val="28"/>
        </w:rPr>
        <w:t>Шивцовим</w:t>
      </w:r>
      <w:proofErr w:type="spellEnd"/>
      <w:r>
        <w:rPr>
          <w:color w:val="363636"/>
          <w:sz w:val="28"/>
          <w:szCs w:val="28"/>
        </w:rPr>
        <w:t xml:space="preserve"> О.М. в порушення вимог п. 6 ч. 1 ст. 480, п. 1 ч. 1 ст. 481 КПК України в його діях формально вбачаються ознаки дисциплінарного проступку, передбаченого    п. 1 </w:t>
      </w:r>
      <w:r>
        <w:rPr>
          <w:color w:val="363636"/>
          <w:sz w:val="28"/>
          <w:szCs w:val="28"/>
        </w:rPr>
        <w:lastRenderedPageBreak/>
        <w:t>ч. 1 ст. 43 Закону 1697-VII – невиконання чи неналежне виконання службових обов’язків.</w:t>
      </w:r>
    </w:p>
    <w:p w14:paraId="7895AD67"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У той же час, Комісією враховано, що дисциплінарному проступку, як і будь</w:t>
      </w:r>
      <w:r>
        <w:rPr>
          <w:color w:val="363636"/>
          <w:sz w:val="28"/>
          <w:szCs w:val="28"/>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12A416E"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Недоведеність хоча б одного з цих елементів виключає наявність дисциплінарного проступку.</w:t>
      </w:r>
    </w:p>
    <w:p w14:paraId="6D1CD9EC"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Таким чином, вчиненому протиправному діянню повинні кореспондувати шкідливі наслідки, які є необхідним елементом складу дисциплінарного проступку.</w:t>
      </w:r>
    </w:p>
    <w:p w14:paraId="06E11F16"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Шкідливими наслідками повідомлення особі про підозру неуповноваженою на те особою, є </w:t>
      </w:r>
      <w:proofErr w:type="spellStart"/>
      <w:r>
        <w:rPr>
          <w:color w:val="363636"/>
          <w:sz w:val="28"/>
          <w:szCs w:val="28"/>
        </w:rPr>
        <w:t>непритягнення</w:t>
      </w:r>
      <w:proofErr w:type="spellEnd"/>
      <w:r>
        <w:rPr>
          <w:color w:val="363636"/>
          <w:sz w:val="28"/>
          <w:szCs w:val="28"/>
        </w:rPr>
        <w:t xml:space="preserve"> її до кримінальної відповідальності в порядку, передбаченому кримінальним процесуальним законом. Тобто особа не набуває статусу підозрюваної в кримінальному провадженні через нездійснення (</w:t>
      </w:r>
      <w:proofErr w:type="spellStart"/>
      <w:r>
        <w:rPr>
          <w:color w:val="363636"/>
          <w:sz w:val="28"/>
          <w:szCs w:val="28"/>
        </w:rPr>
        <w:t>нереалізацію</w:t>
      </w:r>
      <w:proofErr w:type="spellEnd"/>
      <w:r>
        <w:rPr>
          <w:color w:val="363636"/>
          <w:sz w:val="28"/>
          <w:szCs w:val="28"/>
        </w:rPr>
        <w:t>) органом досудового розслідування в кримінальному провадженні етапу (стадії) притягнення її до кримінальної відповідальності.</w:t>
      </w:r>
    </w:p>
    <w:p w14:paraId="05723549"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Необґрунтоване погодження прокурором </w:t>
      </w:r>
      <w:proofErr w:type="spellStart"/>
      <w:r>
        <w:rPr>
          <w:color w:val="363636"/>
          <w:sz w:val="28"/>
          <w:szCs w:val="28"/>
        </w:rPr>
        <w:t>Шивцовим</w:t>
      </w:r>
      <w:proofErr w:type="spellEnd"/>
      <w:r>
        <w:rPr>
          <w:color w:val="363636"/>
          <w:sz w:val="28"/>
          <w:szCs w:val="28"/>
        </w:rPr>
        <w:t xml:space="preserve"> О.М. повідомлення про підозру ОСОБА 1 25.06.2025 не потягло за собою настання шкідливих наслідків. Такий висновок можна зробити виходячи з того, що зазначене повідомлення 07.07.2025 скасовано вищим прокурором, а 16.07.2025 – відповідно до ч. 1 п. 1 ст. 481 КПК України, погоджено повторно, вже належним суб’єктом – керівником Одеської обласної прокуратури. Окрім цього, кваліфікація вчиненого ОСОБА 1 правопорушення залишилася незмінною.</w:t>
      </w:r>
    </w:p>
    <w:p w14:paraId="0972DE08"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При визначенні вини прокурора </w:t>
      </w:r>
      <w:proofErr w:type="spellStart"/>
      <w:r>
        <w:rPr>
          <w:color w:val="363636"/>
          <w:sz w:val="28"/>
          <w:szCs w:val="28"/>
        </w:rPr>
        <w:t>Шивцова</w:t>
      </w:r>
      <w:proofErr w:type="spellEnd"/>
      <w:r>
        <w:rPr>
          <w:color w:val="363636"/>
          <w:sz w:val="28"/>
          <w:szCs w:val="28"/>
        </w:rPr>
        <w:t xml:space="preserve"> О.М. у вчиненні дисциплінарного проступку Комісією взято до уваги: а) відсутність настання негативних наслідків для кримінального провадження після вручення ОСОБА 1 повідомлення про підозру неналежним суб’єктом; б) своєчасне вручення повідомлення про підозру належним суб’єктом; в) спрямування обвинувального акту стосовно ОСОБА 1 до суду за тією ж правовою кваліфікацією та тими ж фактичними обставинами, які були зазначені у повідомленні про підозру погодженому прокурором </w:t>
      </w:r>
      <w:proofErr w:type="spellStart"/>
      <w:r>
        <w:rPr>
          <w:color w:val="363636"/>
          <w:sz w:val="28"/>
          <w:szCs w:val="28"/>
        </w:rPr>
        <w:t>Шивцовим</w:t>
      </w:r>
      <w:proofErr w:type="spellEnd"/>
      <w:r>
        <w:rPr>
          <w:color w:val="363636"/>
          <w:sz w:val="28"/>
          <w:szCs w:val="28"/>
        </w:rPr>
        <w:t xml:space="preserve"> О.М. 25.06.2025.</w:t>
      </w:r>
    </w:p>
    <w:p w14:paraId="16BC8857"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Формуючи позицію щодо невиконання чи неналежного виконання прокурором </w:t>
      </w:r>
      <w:proofErr w:type="spellStart"/>
      <w:r>
        <w:rPr>
          <w:color w:val="363636"/>
          <w:sz w:val="28"/>
          <w:szCs w:val="28"/>
        </w:rPr>
        <w:t>Шивцовим</w:t>
      </w:r>
      <w:proofErr w:type="spellEnd"/>
      <w:r>
        <w:rPr>
          <w:color w:val="363636"/>
          <w:sz w:val="28"/>
          <w:szCs w:val="28"/>
        </w:rPr>
        <w:t xml:space="preserve"> О.М. своїх службових обов’язків необхідно установити, зокрема, факт ухилення прокурора від вчинення дій, передбачених законом та посадовою інструкцією в рамках виконання ним спеціальних повноважень або завідомо неякісне, із порушенням норм законодавства, виконання прокурором </w:t>
      </w:r>
      <w:r>
        <w:rPr>
          <w:color w:val="363636"/>
          <w:sz w:val="28"/>
          <w:szCs w:val="28"/>
        </w:rPr>
        <w:lastRenderedPageBreak/>
        <w:t>посадових обов’язків, що тягне за собою настання негативних наслідків. Проте в ході перевірки та під час засідання Комісії таких наслідків встановити не видалося можливим.</w:t>
      </w:r>
    </w:p>
    <w:p w14:paraId="59C72441" w14:textId="77777777" w:rsidR="00D55724" w:rsidRDefault="00D55724" w:rsidP="00D55724">
      <w:pPr>
        <w:pStyle w:val="a8"/>
        <w:shd w:val="clear" w:color="auto" w:fill="FCFCFC"/>
        <w:spacing w:before="0" w:after="0"/>
        <w:ind w:firstLine="567"/>
        <w:jc w:val="both"/>
        <w:rPr>
          <w:rFonts w:ascii="Arial" w:hAnsi="Arial" w:cs="Arial"/>
          <w:color w:val="363636"/>
        </w:rPr>
      </w:pPr>
      <w:r>
        <w:rPr>
          <w:color w:val="363636"/>
          <w:sz w:val="28"/>
          <w:szCs w:val="28"/>
        </w:rPr>
        <w:t xml:space="preserve">Враховуючи викладене, комплексно проаналізувавши сукупність всіх обставин, викладених у дисциплінарній скарзі та встановлених під час перевірки, Комісією доводи, зазначені скаржником у дисциплінарній скарзі, про те, що «прокурор </w:t>
      </w:r>
      <w:proofErr w:type="spellStart"/>
      <w:r>
        <w:rPr>
          <w:color w:val="363636"/>
          <w:sz w:val="28"/>
          <w:szCs w:val="28"/>
        </w:rPr>
        <w:t>Шивцов</w:t>
      </w:r>
      <w:proofErr w:type="spellEnd"/>
      <w:r>
        <w:rPr>
          <w:color w:val="363636"/>
          <w:sz w:val="28"/>
          <w:szCs w:val="28"/>
        </w:rPr>
        <w:t xml:space="preserve"> О.М., неналежно виконуючи службові обов’язки, не забезпечив належного здійснення нагляду за додержанням законів під час проведення досудового розслідування у кримінальному провадженні № 12025160000000125 та 25 червня 2025 року в порушення вимог п. 6 ч. 1 ст. 480, п. 1 ч. 1 ст. 481 КПК України повідомив про підозру ОСОБА 1, депутату </w:t>
      </w:r>
      <w:proofErr w:type="spellStart"/>
      <w:r>
        <w:rPr>
          <w:color w:val="363636"/>
          <w:sz w:val="28"/>
          <w:szCs w:val="28"/>
        </w:rPr>
        <w:t>Фонтанської</w:t>
      </w:r>
      <w:proofErr w:type="spellEnd"/>
      <w:r>
        <w:rPr>
          <w:color w:val="363636"/>
          <w:sz w:val="28"/>
          <w:szCs w:val="28"/>
        </w:rPr>
        <w:t xml:space="preserve"> сільської ради тим самим вчинив дисциплінарний проступок, передбачений п. 1 ч. 1 ст. 43 Закону № 1697</w:t>
      </w:r>
      <w:r>
        <w:rPr>
          <w:color w:val="363636"/>
          <w:sz w:val="28"/>
          <w:szCs w:val="28"/>
        </w:rPr>
        <w:noBreakHyphen/>
        <w:t xml:space="preserve">VII», сприймаються критично, оскільки дії прокурора </w:t>
      </w:r>
      <w:proofErr w:type="spellStart"/>
      <w:r>
        <w:rPr>
          <w:color w:val="363636"/>
          <w:sz w:val="28"/>
          <w:szCs w:val="28"/>
        </w:rPr>
        <w:t>Шивцова</w:t>
      </w:r>
      <w:proofErr w:type="spellEnd"/>
      <w:r>
        <w:rPr>
          <w:color w:val="363636"/>
          <w:sz w:val="28"/>
          <w:szCs w:val="28"/>
        </w:rPr>
        <w:t xml:space="preserve"> О.М. не призвели до настання негативних наслідків та під час перевірки і під час засідання Комісії, не отримано доказів які б підтверджували вину (умисність, необережність) в діях зазначеного прокурора.</w:t>
      </w:r>
    </w:p>
    <w:p w14:paraId="47C6C9B9"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Разом з тим, у засіданні Комісією не встановлено будь-яких нових фактичних даних про вчинення прокурором </w:t>
      </w:r>
      <w:proofErr w:type="spellStart"/>
      <w:r>
        <w:rPr>
          <w:rFonts w:ascii="Arial" w:hAnsi="Arial" w:cs="Arial"/>
          <w:color w:val="363636"/>
        </w:rPr>
        <w:t>Шивцовим</w:t>
      </w:r>
      <w:proofErr w:type="spellEnd"/>
      <w:r>
        <w:rPr>
          <w:rFonts w:ascii="Arial" w:hAnsi="Arial" w:cs="Arial"/>
          <w:color w:val="363636"/>
        </w:rPr>
        <w:t xml:space="preserve"> О.М. дисциплінарного проступку.</w:t>
      </w:r>
    </w:p>
    <w:p w14:paraId="30359E91"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Враховуючи викладене, комплексно дослідивши та надавши оцінку встановленим у дисциплінарному провадженні обставинам з урахуванням вищезазначених вимог законодавства, Комісія дійшла консолідованого висновку, що доводи дисциплінарної скарги про вчинення прокурором </w:t>
      </w:r>
      <w:proofErr w:type="spellStart"/>
      <w:r>
        <w:rPr>
          <w:rFonts w:ascii="Arial" w:hAnsi="Arial" w:cs="Arial"/>
          <w:color w:val="363636"/>
        </w:rPr>
        <w:t>Шивцовим</w:t>
      </w:r>
      <w:proofErr w:type="spellEnd"/>
      <w:r>
        <w:rPr>
          <w:rFonts w:ascii="Arial" w:hAnsi="Arial" w:cs="Arial"/>
          <w:color w:val="363636"/>
        </w:rPr>
        <w:t xml:space="preserve"> О.М. дисциплінарного проступку, передбаченого п. 1 ч. 1 ст. 43 Закону № 1697-VII, невиконання чи неналежне виконання службових обов’язків не знайшли свого підтвердження, у зв’язку з цим відсутні підстави для притягнення прокурора </w:t>
      </w:r>
      <w:proofErr w:type="spellStart"/>
      <w:r>
        <w:rPr>
          <w:rFonts w:ascii="Arial" w:hAnsi="Arial" w:cs="Arial"/>
          <w:color w:val="363636"/>
        </w:rPr>
        <w:t>Шивцова</w:t>
      </w:r>
      <w:proofErr w:type="spellEnd"/>
      <w:r>
        <w:rPr>
          <w:rFonts w:ascii="Arial" w:hAnsi="Arial" w:cs="Arial"/>
          <w:color w:val="363636"/>
        </w:rPr>
        <w:t xml:space="preserve"> О.М. до дисциплінарної відповідальності.  </w:t>
      </w:r>
    </w:p>
    <w:p w14:paraId="1410EAC8"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Інших обставин, що мають значення для прийняття рішення у дисциплінарному провадженні, не встановлено.</w:t>
      </w:r>
    </w:p>
    <w:p w14:paraId="680BC6C8"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Відповідно до вимог ч. 5 ст.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6D5D57A"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На підставі викладеного, керуючись </w:t>
      </w:r>
      <w:proofErr w:type="spellStart"/>
      <w:r>
        <w:rPr>
          <w:rFonts w:ascii="Arial" w:hAnsi="Arial" w:cs="Arial"/>
          <w:color w:val="363636"/>
        </w:rPr>
        <w:t>ст.ст</w:t>
      </w:r>
      <w:proofErr w:type="spellEnd"/>
      <w:r>
        <w:rPr>
          <w:rFonts w:ascii="Arial" w:hAnsi="Arial" w:cs="Arial"/>
          <w:color w:val="363636"/>
        </w:rPr>
        <w:t xml:space="preserve">. 43, 45, 47, 48, 50, 77, 78 Закону 1697-VII, </w:t>
      </w:r>
      <w:proofErr w:type="spellStart"/>
      <w:r>
        <w:rPr>
          <w:rFonts w:ascii="Arial" w:hAnsi="Arial" w:cs="Arial"/>
          <w:color w:val="363636"/>
        </w:rPr>
        <w:t>пп</w:t>
      </w:r>
      <w:proofErr w:type="spellEnd"/>
      <w:r>
        <w:rPr>
          <w:rFonts w:ascii="Arial" w:hAnsi="Arial" w:cs="Arial"/>
          <w:color w:val="363636"/>
        </w:rPr>
        <w:t>. 108, 110–112, 115–117 Положення про порядок роботи відповідного органу, що здійснює дисциплінарне провадження, Комісія,</w:t>
      </w:r>
    </w:p>
    <w:p w14:paraId="746B7598" w14:textId="77777777" w:rsidR="00D55724" w:rsidRDefault="00D55724" w:rsidP="00D55724">
      <w:pPr>
        <w:shd w:val="clear" w:color="auto" w:fill="FCFCFC"/>
        <w:spacing w:beforeAutospacing="1" w:afterAutospacing="1"/>
        <w:jc w:val="center"/>
        <w:rPr>
          <w:rFonts w:ascii="Arial" w:hAnsi="Arial" w:cs="Arial"/>
          <w:color w:val="363636"/>
        </w:rPr>
      </w:pPr>
      <w:r>
        <w:rPr>
          <w:rFonts w:ascii="Arial" w:hAnsi="Arial" w:cs="Arial"/>
          <w:b/>
          <w:bCs/>
          <w:color w:val="363636"/>
        </w:rPr>
        <w:t> </w:t>
      </w:r>
    </w:p>
    <w:p w14:paraId="598B44F9" w14:textId="77777777" w:rsidR="00D55724" w:rsidRDefault="00D55724" w:rsidP="00D55724">
      <w:pPr>
        <w:shd w:val="clear" w:color="auto" w:fill="FCFCFC"/>
        <w:spacing w:beforeAutospacing="1" w:afterAutospacing="1"/>
        <w:jc w:val="center"/>
        <w:rPr>
          <w:rFonts w:ascii="Arial" w:hAnsi="Arial" w:cs="Arial"/>
          <w:color w:val="363636"/>
        </w:rPr>
      </w:pPr>
      <w:r>
        <w:rPr>
          <w:rFonts w:ascii="Arial" w:hAnsi="Arial" w:cs="Arial"/>
          <w:b/>
          <w:bCs/>
          <w:color w:val="363636"/>
        </w:rPr>
        <w:t>В И Р І Ш И Л А:</w:t>
      </w:r>
    </w:p>
    <w:p w14:paraId="4EE1EEEE" w14:textId="77777777" w:rsidR="00D55724" w:rsidRDefault="00D55724" w:rsidP="00D55724">
      <w:pPr>
        <w:shd w:val="clear" w:color="auto" w:fill="FCFCFC"/>
        <w:spacing w:beforeAutospacing="1" w:afterAutospacing="1"/>
        <w:jc w:val="center"/>
        <w:rPr>
          <w:rFonts w:ascii="Arial" w:hAnsi="Arial" w:cs="Arial"/>
          <w:color w:val="363636"/>
        </w:rPr>
      </w:pPr>
      <w:r>
        <w:rPr>
          <w:rFonts w:ascii="Arial" w:hAnsi="Arial" w:cs="Arial"/>
          <w:b/>
          <w:bCs/>
          <w:color w:val="363636"/>
        </w:rPr>
        <w:t> </w:t>
      </w:r>
    </w:p>
    <w:p w14:paraId="4C97FE92" w14:textId="77777777" w:rsidR="00D55724" w:rsidRDefault="00D55724" w:rsidP="00D55724">
      <w:pPr>
        <w:shd w:val="clear" w:color="auto" w:fill="FCFCFC"/>
        <w:spacing w:beforeAutospacing="1" w:afterAutospacing="1"/>
        <w:ind w:firstLine="567"/>
        <w:rPr>
          <w:rFonts w:ascii="Arial" w:hAnsi="Arial" w:cs="Arial"/>
          <w:color w:val="363636"/>
        </w:rPr>
      </w:pPr>
      <w:r>
        <w:rPr>
          <w:rFonts w:ascii="Arial" w:hAnsi="Arial" w:cs="Arial"/>
          <w:color w:val="363636"/>
        </w:rPr>
        <w:t xml:space="preserve">Дисциплінарне провадження № 07/3/2-936дс-388дп-25 стосовно прокурора Роздільнянської окружної прокуратури Одеської області </w:t>
      </w:r>
      <w:proofErr w:type="spellStart"/>
      <w:r>
        <w:rPr>
          <w:rFonts w:ascii="Arial" w:hAnsi="Arial" w:cs="Arial"/>
          <w:color w:val="363636"/>
        </w:rPr>
        <w:t>Шивцова</w:t>
      </w:r>
      <w:proofErr w:type="spellEnd"/>
      <w:r>
        <w:rPr>
          <w:rFonts w:ascii="Arial" w:hAnsi="Arial" w:cs="Arial"/>
          <w:color w:val="363636"/>
        </w:rPr>
        <w:t xml:space="preserve"> Олександра Михайловича – закрити.</w:t>
      </w:r>
    </w:p>
    <w:p w14:paraId="7E0E0645" w14:textId="77777777" w:rsidR="00D55724" w:rsidRDefault="00D55724" w:rsidP="00D55724">
      <w:pPr>
        <w:shd w:val="clear" w:color="auto" w:fill="FCFCFC"/>
        <w:spacing w:beforeAutospacing="1" w:afterAutospacing="1"/>
        <w:ind w:firstLine="567"/>
        <w:rPr>
          <w:rFonts w:ascii="Arial" w:hAnsi="Arial" w:cs="Arial"/>
          <w:color w:val="363636"/>
        </w:rPr>
      </w:pPr>
      <w:r>
        <w:rPr>
          <w:rFonts w:ascii="Arial" w:hAnsi="Arial" w:cs="Arial"/>
          <w:color w:val="363636"/>
        </w:rPr>
        <w:t xml:space="preserve">Копію рішення направити керівнику Одеської обласної прокуратури, прокурору </w:t>
      </w:r>
      <w:proofErr w:type="spellStart"/>
      <w:r>
        <w:rPr>
          <w:rFonts w:ascii="Arial" w:hAnsi="Arial" w:cs="Arial"/>
          <w:color w:val="363636"/>
        </w:rPr>
        <w:t>Шивцову</w:t>
      </w:r>
      <w:proofErr w:type="spellEnd"/>
      <w:r>
        <w:rPr>
          <w:rFonts w:ascii="Arial" w:hAnsi="Arial" w:cs="Arial"/>
          <w:color w:val="363636"/>
        </w:rPr>
        <w:t xml:space="preserve"> О.М. та скаржнику.</w:t>
      </w:r>
    </w:p>
    <w:p w14:paraId="7B138018" w14:textId="77777777" w:rsidR="00D55724" w:rsidRDefault="00D55724" w:rsidP="00D55724">
      <w:pPr>
        <w:shd w:val="clear" w:color="auto" w:fill="FCFCFC"/>
        <w:spacing w:before="100" w:beforeAutospacing="1" w:after="100" w:afterAutospacing="1"/>
        <w:ind w:firstLine="567"/>
        <w:rPr>
          <w:rFonts w:ascii="Arial" w:hAnsi="Arial" w:cs="Arial"/>
          <w:color w:val="363636"/>
        </w:rPr>
      </w:pPr>
      <w:r>
        <w:rPr>
          <w:rFonts w:ascii="Arial" w:hAnsi="Arial" w:cs="Arial"/>
          <w:color w:val="363636"/>
        </w:rPr>
        <w:lastRenderedPageBreak/>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362622D0" w14:textId="77777777" w:rsidR="00D55724" w:rsidRDefault="00D55724" w:rsidP="00D55724">
      <w:pPr>
        <w:rPr>
          <w:rFonts w:ascii="Times New Roman" w:hAnsi="Times New Roman" w:cs="Times New Roman"/>
        </w:rPr>
      </w:pPr>
    </w:p>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D55724" w14:paraId="4B36B805" w14:textId="77777777" w:rsidTr="00D55724">
        <w:tc>
          <w:tcPr>
            <w:tcW w:w="2444" w:type="dxa"/>
            <w:shd w:val="clear" w:color="auto" w:fill="FCFCFC"/>
            <w:tcMar>
              <w:top w:w="0" w:type="dxa"/>
              <w:left w:w="108" w:type="dxa"/>
              <w:bottom w:w="0" w:type="dxa"/>
              <w:right w:w="108" w:type="dxa"/>
            </w:tcMar>
            <w:hideMark/>
          </w:tcPr>
          <w:p w14:paraId="70125668" w14:textId="77777777" w:rsidR="00D55724" w:rsidRDefault="00D55724">
            <w:pPr>
              <w:spacing w:beforeAutospacing="1" w:afterAutospacing="1"/>
              <w:rPr>
                <w:rFonts w:ascii="Arial" w:hAnsi="Arial" w:cs="Arial"/>
                <w:color w:val="363636"/>
              </w:rPr>
            </w:pPr>
            <w:r>
              <w:rPr>
                <w:rFonts w:ascii="Arial" w:hAnsi="Arial" w:cs="Arial"/>
                <w:b/>
                <w:bCs/>
                <w:color w:val="363636"/>
              </w:rPr>
              <w:t>Головуючий</w:t>
            </w:r>
          </w:p>
        </w:tc>
        <w:tc>
          <w:tcPr>
            <w:tcW w:w="3544" w:type="dxa"/>
            <w:shd w:val="clear" w:color="auto" w:fill="FCFCFC"/>
            <w:tcMar>
              <w:top w:w="0" w:type="dxa"/>
              <w:left w:w="108" w:type="dxa"/>
              <w:bottom w:w="0" w:type="dxa"/>
              <w:right w:w="108" w:type="dxa"/>
            </w:tcMar>
            <w:hideMark/>
          </w:tcPr>
          <w:p w14:paraId="0A89D39D"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487DD03" w14:textId="77777777" w:rsidR="00D55724" w:rsidRDefault="00D55724">
            <w:pPr>
              <w:spacing w:beforeAutospacing="1" w:afterAutospacing="1"/>
              <w:rPr>
                <w:rFonts w:ascii="Arial" w:hAnsi="Arial" w:cs="Arial"/>
                <w:color w:val="363636"/>
              </w:rPr>
            </w:pPr>
            <w:r>
              <w:rPr>
                <w:rFonts w:ascii="Arial" w:hAnsi="Arial" w:cs="Arial"/>
                <w:b/>
                <w:bCs/>
                <w:color w:val="363636"/>
                <w:lang w:val="ru-RU"/>
              </w:rPr>
              <w:t>Максим РАДЗІВОН</w:t>
            </w:r>
          </w:p>
        </w:tc>
      </w:tr>
      <w:tr w:rsidR="00D55724" w14:paraId="4AD640E5" w14:textId="77777777" w:rsidTr="00D55724">
        <w:tc>
          <w:tcPr>
            <w:tcW w:w="2444" w:type="dxa"/>
            <w:shd w:val="clear" w:color="auto" w:fill="FCFCFC"/>
            <w:tcMar>
              <w:top w:w="0" w:type="dxa"/>
              <w:left w:w="108" w:type="dxa"/>
              <w:bottom w:w="0" w:type="dxa"/>
              <w:right w:w="108" w:type="dxa"/>
            </w:tcMar>
            <w:hideMark/>
          </w:tcPr>
          <w:p w14:paraId="0D3E824B"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32192EFE"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0B2CA583"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08BA4D1F" w14:textId="77777777" w:rsidTr="00D55724">
        <w:tc>
          <w:tcPr>
            <w:tcW w:w="2444" w:type="dxa"/>
            <w:shd w:val="clear" w:color="auto" w:fill="FCFCFC"/>
            <w:tcMar>
              <w:top w:w="0" w:type="dxa"/>
              <w:left w:w="108" w:type="dxa"/>
              <w:bottom w:w="0" w:type="dxa"/>
              <w:right w:w="108" w:type="dxa"/>
            </w:tcMar>
            <w:hideMark/>
          </w:tcPr>
          <w:p w14:paraId="188474C6"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2C8092C4"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5B8B43F1"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23CA3D11" w14:textId="77777777" w:rsidTr="00D55724">
        <w:tc>
          <w:tcPr>
            <w:tcW w:w="2444" w:type="dxa"/>
            <w:shd w:val="clear" w:color="auto" w:fill="FCFCFC"/>
            <w:tcMar>
              <w:top w:w="0" w:type="dxa"/>
              <w:left w:w="108" w:type="dxa"/>
              <w:bottom w:w="0" w:type="dxa"/>
              <w:right w:w="108" w:type="dxa"/>
            </w:tcMar>
            <w:hideMark/>
          </w:tcPr>
          <w:p w14:paraId="6E2D4632" w14:textId="77777777" w:rsidR="00D55724" w:rsidRDefault="00D55724">
            <w:pPr>
              <w:spacing w:beforeAutospacing="1" w:afterAutospacing="1"/>
              <w:rPr>
                <w:rFonts w:ascii="Arial" w:hAnsi="Arial" w:cs="Arial"/>
                <w:color w:val="363636"/>
              </w:rPr>
            </w:pPr>
            <w:r>
              <w:rPr>
                <w:rFonts w:ascii="Arial" w:hAnsi="Arial" w:cs="Arial"/>
                <w:b/>
                <w:bCs/>
                <w:color w:val="363636"/>
              </w:rPr>
              <w:t>Члени Комісії</w:t>
            </w:r>
          </w:p>
        </w:tc>
        <w:tc>
          <w:tcPr>
            <w:tcW w:w="3544" w:type="dxa"/>
            <w:shd w:val="clear" w:color="auto" w:fill="FCFCFC"/>
            <w:tcMar>
              <w:top w:w="0" w:type="dxa"/>
              <w:left w:w="108" w:type="dxa"/>
              <w:bottom w:w="0" w:type="dxa"/>
              <w:right w:w="108" w:type="dxa"/>
            </w:tcMar>
            <w:hideMark/>
          </w:tcPr>
          <w:p w14:paraId="59EAE53F"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2369901C" w14:textId="77777777" w:rsidR="00D55724" w:rsidRDefault="00D55724">
            <w:pPr>
              <w:spacing w:beforeAutospacing="1" w:afterAutospacing="1"/>
              <w:rPr>
                <w:rFonts w:ascii="Arial" w:hAnsi="Arial" w:cs="Arial"/>
                <w:color w:val="363636"/>
              </w:rPr>
            </w:pPr>
            <w:proofErr w:type="spellStart"/>
            <w:r>
              <w:rPr>
                <w:rFonts w:ascii="Arial" w:hAnsi="Arial" w:cs="Arial"/>
                <w:b/>
                <w:bCs/>
                <w:color w:val="363636"/>
                <w:lang w:val="ru-RU"/>
              </w:rPr>
              <w:t>Світлана</w:t>
            </w:r>
            <w:proofErr w:type="spellEnd"/>
            <w:r>
              <w:rPr>
                <w:rFonts w:ascii="Arial" w:hAnsi="Arial" w:cs="Arial"/>
                <w:b/>
                <w:bCs/>
                <w:color w:val="363636"/>
                <w:lang w:val="ru-RU"/>
              </w:rPr>
              <w:t xml:space="preserve"> БОБРОВНИК</w:t>
            </w:r>
          </w:p>
        </w:tc>
      </w:tr>
      <w:tr w:rsidR="00D55724" w14:paraId="5BF32EC0" w14:textId="77777777" w:rsidTr="00D55724">
        <w:tc>
          <w:tcPr>
            <w:tcW w:w="2444" w:type="dxa"/>
            <w:shd w:val="clear" w:color="auto" w:fill="FCFCFC"/>
            <w:tcMar>
              <w:top w:w="0" w:type="dxa"/>
              <w:left w:w="108" w:type="dxa"/>
              <w:bottom w:w="0" w:type="dxa"/>
              <w:right w:w="108" w:type="dxa"/>
            </w:tcMar>
            <w:hideMark/>
          </w:tcPr>
          <w:p w14:paraId="2095862D"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23492D63"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495EFBEA" w14:textId="77777777" w:rsidR="00D55724" w:rsidRDefault="00D55724">
            <w:pPr>
              <w:spacing w:beforeAutospacing="1" w:afterAutospacing="1"/>
              <w:ind w:firstLine="243"/>
              <w:rPr>
                <w:rFonts w:ascii="Arial" w:hAnsi="Arial" w:cs="Arial"/>
                <w:color w:val="363636"/>
              </w:rPr>
            </w:pPr>
            <w:r>
              <w:rPr>
                <w:rFonts w:ascii="Arial" w:hAnsi="Arial" w:cs="Arial"/>
                <w:b/>
                <w:bCs/>
                <w:color w:val="363636"/>
              </w:rPr>
              <w:t> </w:t>
            </w:r>
          </w:p>
        </w:tc>
      </w:tr>
      <w:tr w:rsidR="00D55724" w14:paraId="3A1D6FCF" w14:textId="77777777" w:rsidTr="00D55724">
        <w:tc>
          <w:tcPr>
            <w:tcW w:w="2444" w:type="dxa"/>
            <w:shd w:val="clear" w:color="auto" w:fill="FCFCFC"/>
            <w:tcMar>
              <w:top w:w="0" w:type="dxa"/>
              <w:left w:w="108" w:type="dxa"/>
              <w:bottom w:w="0" w:type="dxa"/>
              <w:right w:w="108" w:type="dxa"/>
            </w:tcMar>
            <w:hideMark/>
          </w:tcPr>
          <w:p w14:paraId="1B55676D"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366D74C0"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2024AD6A"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306C8F7E" w14:textId="77777777" w:rsidTr="00D55724">
        <w:tc>
          <w:tcPr>
            <w:tcW w:w="2444" w:type="dxa"/>
            <w:shd w:val="clear" w:color="auto" w:fill="FCFCFC"/>
            <w:tcMar>
              <w:top w:w="0" w:type="dxa"/>
              <w:left w:w="108" w:type="dxa"/>
              <w:bottom w:w="0" w:type="dxa"/>
              <w:right w:w="108" w:type="dxa"/>
            </w:tcMar>
            <w:hideMark/>
          </w:tcPr>
          <w:p w14:paraId="165729CD"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28EB4988"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570B8C0" w14:textId="77777777" w:rsidR="00D55724" w:rsidRDefault="00D55724">
            <w:pPr>
              <w:spacing w:beforeAutospacing="1" w:afterAutospacing="1"/>
              <w:rPr>
                <w:rFonts w:ascii="Arial" w:hAnsi="Arial" w:cs="Arial"/>
                <w:color w:val="363636"/>
              </w:rPr>
            </w:pPr>
            <w:r>
              <w:rPr>
                <w:rFonts w:ascii="Arial" w:hAnsi="Arial" w:cs="Arial"/>
                <w:b/>
                <w:bCs/>
                <w:color w:val="363636"/>
                <w:lang w:val="ru-RU"/>
              </w:rPr>
              <w:t>Олег БУЛУЛУКОВ</w:t>
            </w:r>
          </w:p>
        </w:tc>
      </w:tr>
      <w:tr w:rsidR="00D55724" w14:paraId="75CC10AF" w14:textId="77777777" w:rsidTr="00D55724">
        <w:tc>
          <w:tcPr>
            <w:tcW w:w="2444" w:type="dxa"/>
            <w:shd w:val="clear" w:color="auto" w:fill="FCFCFC"/>
            <w:tcMar>
              <w:top w:w="0" w:type="dxa"/>
              <w:left w:w="108" w:type="dxa"/>
              <w:bottom w:w="0" w:type="dxa"/>
              <w:right w:w="108" w:type="dxa"/>
            </w:tcMar>
            <w:hideMark/>
          </w:tcPr>
          <w:p w14:paraId="4FC9A446"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05AFE08F"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47467A3B"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0DB125CA" w14:textId="77777777" w:rsidTr="00D55724">
        <w:tc>
          <w:tcPr>
            <w:tcW w:w="2444" w:type="dxa"/>
            <w:shd w:val="clear" w:color="auto" w:fill="FCFCFC"/>
            <w:tcMar>
              <w:top w:w="0" w:type="dxa"/>
              <w:left w:w="108" w:type="dxa"/>
              <w:bottom w:w="0" w:type="dxa"/>
              <w:right w:w="108" w:type="dxa"/>
            </w:tcMar>
            <w:hideMark/>
          </w:tcPr>
          <w:p w14:paraId="30A8EEF4"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5BE3D756"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4EC8F022"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477B516A" w14:textId="77777777" w:rsidTr="00D55724">
        <w:tc>
          <w:tcPr>
            <w:tcW w:w="2444" w:type="dxa"/>
            <w:shd w:val="clear" w:color="auto" w:fill="FCFCFC"/>
            <w:tcMar>
              <w:top w:w="0" w:type="dxa"/>
              <w:left w:w="108" w:type="dxa"/>
              <w:bottom w:w="0" w:type="dxa"/>
              <w:right w:w="108" w:type="dxa"/>
            </w:tcMar>
            <w:hideMark/>
          </w:tcPr>
          <w:p w14:paraId="60037D43"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00E96D1A"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160B384B" w14:textId="77777777" w:rsidR="00D55724" w:rsidRDefault="00D55724">
            <w:pPr>
              <w:spacing w:beforeAutospacing="1" w:afterAutospacing="1"/>
              <w:rPr>
                <w:rFonts w:ascii="Arial" w:hAnsi="Arial" w:cs="Arial"/>
                <w:color w:val="363636"/>
              </w:rPr>
            </w:pPr>
            <w:proofErr w:type="spellStart"/>
            <w:r>
              <w:rPr>
                <w:rFonts w:ascii="Arial" w:hAnsi="Arial" w:cs="Arial"/>
                <w:b/>
                <w:bCs/>
                <w:color w:val="363636"/>
                <w:lang w:val="ru-RU"/>
              </w:rPr>
              <w:t>Ніна</w:t>
            </w:r>
            <w:proofErr w:type="spellEnd"/>
            <w:r>
              <w:rPr>
                <w:rFonts w:ascii="Arial" w:hAnsi="Arial" w:cs="Arial"/>
                <w:b/>
                <w:bCs/>
                <w:color w:val="363636"/>
                <w:lang w:val="ru-RU"/>
              </w:rPr>
              <w:t xml:space="preserve"> ГАРБУЗА</w:t>
            </w:r>
          </w:p>
        </w:tc>
      </w:tr>
      <w:tr w:rsidR="00D55724" w14:paraId="65DD95B7" w14:textId="77777777" w:rsidTr="00D55724">
        <w:tc>
          <w:tcPr>
            <w:tcW w:w="2444" w:type="dxa"/>
            <w:shd w:val="clear" w:color="auto" w:fill="FCFCFC"/>
            <w:tcMar>
              <w:top w:w="0" w:type="dxa"/>
              <w:left w:w="108" w:type="dxa"/>
              <w:bottom w:w="0" w:type="dxa"/>
              <w:right w:w="108" w:type="dxa"/>
            </w:tcMar>
            <w:hideMark/>
          </w:tcPr>
          <w:p w14:paraId="60EF2F60"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52F9728E"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46AC9504"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25B49471" w14:textId="77777777" w:rsidTr="00D55724">
        <w:tc>
          <w:tcPr>
            <w:tcW w:w="2444" w:type="dxa"/>
            <w:shd w:val="clear" w:color="auto" w:fill="FCFCFC"/>
            <w:tcMar>
              <w:top w:w="0" w:type="dxa"/>
              <w:left w:w="108" w:type="dxa"/>
              <w:bottom w:w="0" w:type="dxa"/>
              <w:right w:w="108" w:type="dxa"/>
            </w:tcMar>
            <w:hideMark/>
          </w:tcPr>
          <w:p w14:paraId="00C57077"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317836AF"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BD6ACEB"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2093A8FF" w14:textId="77777777" w:rsidTr="00D55724">
        <w:tc>
          <w:tcPr>
            <w:tcW w:w="2444" w:type="dxa"/>
            <w:shd w:val="clear" w:color="auto" w:fill="FCFCFC"/>
            <w:tcMar>
              <w:top w:w="0" w:type="dxa"/>
              <w:left w:w="108" w:type="dxa"/>
              <w:bottom w:w="0" w:type="dxa"/>
              <w:right w:w="108" w:type="dxa"/>
            </w:tcMar>
            <w:hideMark/>
          </w:tcPr>
          <w:p w14:paraId="1BAF85D9"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37AEA4A8"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41EF9E2B" w14:textId="77777777" w:rsidR="00D55724" w:rsidRDefault="00D55724">
            <w:pPr>
              <w:spacing w:beforeAutospacing="1" w:afterAutospacing="1"/>
              <w:rPr>
                <w:rFonts w:ascii="Arial" w:hAnsi="Arial" w:cs="Arial"/>
                <w:color w:val="363636"/>
              </w:rPr>
            </w:pPr>
            <w:r>
              <w:rPr>
                <w:rFonts w:ascii="Arial" w:hAnsi="Arial" w:cs="Arial"/>
                <w:b/>
                <w:bCs/>
                <w:color w:val="363636"/>
                <w:lang w:val="ru-RU"/>
              </w:rPr>
              <w:t>Катерина КОВАЛЬ</w:t>
            </w:r>
          </w:p>
        </w:tc>
      </w:tr>
      <w:tr w:rsidR="00D55724" w14:paraId="320F996A" w14:textId="77777777" w:rsidTr="00D55724">
        <w:tc>
          <w:tcPr>
            <w:tcW w:w="2444" w:type="dxa"/>
            <w:shd w:val="clear" w:color="auto" w:fill="FCFCFC"/>
            <w:tcMar>
              <w:top w:w="0" w:type="dxa"/>
              <w:left w:w="108" w:type="dxa"/>
              <w:bottom w:w="0" w:type="dxa"/>
              <w:right w:w="108" w:type="dxa"/>
            </w:tcMar>
            <w:hideMark/>
          </w:tcPr>
          <w:p w14:paraId="5BC6FC27"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7BC442E0"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33467BFE"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4A4E57D9" w14:textId="77777777" w:rsidTr="00D55724">
        <w:tc>
          <w:tcPr>
            <w:tcW w:w="2444" w:type="dxa"/>
            <w:shd w:val="clear" w:color="auto" w:fill="FCFCFC"/>
            <w:tcMar>
              <w:top w:w="0" w:type="dxa"/>
              <w:left w:w="108" w:type="dxa"/>
              <w:bottom w:w="0" w:type="dxa"/>
              <w:right w:w="108" w:type="dxa"/>
            </w:tcMar>
            <w:hideMark/>
          </w:tcPr>
          <w:p w14:paraId="1B7D3EB1"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2EDAD535"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1C3221FB"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32931EDB" w14:textId="77777777" w:rsidTr="00D55724">
        <w:tc>
          <w:tcPr>
            <w:tcW w:w="2444" w:type="dxa"/>
            <w:shd w:val="clear" w:color="auto" w:fill="FCFCFC"/>
            <w:tcMar>
              <w:top w:w="0" w:type="dxa"/>
              <w:left w:w="108" w:type="dxa"/>
              <w:bottom w:w="0" w:type="dxa"/>
              <w:right w:w="108" w:type="dxa"/>
            </w:tcMar>
            <w:hideMark/>
          </w:tcPr>
          <w:p w14:paraId="3A8D0C7B"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50248CB2"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2536637B" w14:textId="77777777" w:rsidR="00D55724" w:rsidRDefault="00D55724">
            <w:pPr>
              <w:spacing w:beforeAutospacing="1" w:afterAutospacing="1"/>
              <w:rPr>
                <w:rFonts w:ascii="Arial" w:hAnsi="Arial" w:cs="Arial"/>
                <w:color w:val="363636"/>
              </w:rPr>
            </w:pPr>
            <w:proofErr w:type="spellStart"/>
            <w:r>
              <w:rPr>
                <w:rFonts w:ascii="Arial" w:hAnsi="Arial" w:cs="Arial"/>
                <w:b/>
                <w:bCs/>
                <w:color w:val="363636"/>
                <w:lang w:val="ru-RU"/>
              </w:rPr>
              <w:t>Дмитро</w:t>
            </w:r>
            <w:proofErr w:type="spellEnd"/>
            <w:r>
              <w:rPr>
                <w:rFonts w:ascii="Arial" w:hAnsi="Arial" w:cs="Arial"/>
                <w:b/>
                <w:bCs/>
                <w:color w:val="363636"/>
                <w:lang w:val="ru-RU"/>
              </w:rPr>
              <w:t xml:space="preserve"> КУРИЛЕНКО</w:t>
            </w:r>
          </w:p>
        </w:tc>
      </w:tr>
      <w:tr w:rsidR="00D55724" w14:paraId="22EB4837" w14:textId="77777777" w:rsidTr="00D55724">
        <w:tc>
          <w:tcPr>
            <w:tcW w:w="2444" w:type="dxa"/>
            <w:shd w:val="clear" w:color="auto" w:fill="FCFCFC"/>
            <w:tcMar>
              <w:top w:w="0" w:type="dxa"/>
              <w:left w:w="108" w:type="dxa"/>
              <w:bottom w:w="0" w:type="dxa"/>
              <w:right w:w="108" w:type="dxa"/>
            </w:tcMar>
            <w:hideMark/>
          </w:tcPr>
          <w:p w14:paraId="511381BD"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746502C1"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22790CF"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4B9D67D8" w14:textId="77777777" w:rsidTr="00D55724">
        <w:tc>
          <w:tcPr>
            <w:tcW w:w="2444" w:type="dxa"/>
            <w:shd w:val="clear" w:color="auto" w:fill="FCFCFC"/>
            <w:tcMar>
              <w:top w:w="0" w:type="dxa"/>
              <w:left w:w="108" w:type="dxa"/>
              <w:bottom w:w="0" w:type="dxa"/>
              <w:right w:w="108" w:type="dxa"/>
            </w:tcMar>
            <w:hideMark/>
          </w:tcPr>
          <w:p w14:paraId="373E38DA"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6917D8FC"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52EC3AED"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5E0E45A7" w14:textId="77777777" w:rsidTr="00D55724">
        <w:tc>
          <w:tcPr>
            <w:tcW w:w="2444" w:type="dxa"/>
            <w:shd w:val="clear" w:color="auto" w:fill="FCFCFC"/>
            <w:tcMar>
              <w:top w:w="0" w:type="dxa"/>
              <w:left w:w="108" w:type="dxa"/>
              <w:bottom w:w="0" w:type="dxa"/>
              <w:right w:w="108" w:type="dxa"/>
            </w:tcMar>
            <w:hideMark/>
          </w:tcPr>
          <w:p w14:paraId="70A5A9D3"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1E70F41F"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E521576" w14:textId="77777777" w:rsidR="00D55724" w:rsidRDefault="00D55724">
            <w:pPr>
              <w:spacing w:beforeAutospacing="1" w:afterAutospacing="1"/>
              <w:rPr>
                <w:rFonts w:ascii="Arial" w:hAnsi="Arial" w:cs="Arial"/>
                <w:color w:val="363636"/>
              </w:rPr>
            </w:pPr>
            <w:proofErr w:type="spellStart"/>
            <w:r>
              <w:rPr>
                <w:rFonts w:ascii="Arial" w:hAnsi="Arial" w:cs="Arial"/>
                <w:b/>
                <w:bCs/>
                <w:color w:val="363636"/>
                <w:lang w:val="ru-RU"/>
              </w:rPr>
              <w:t>Віталій</w:t>
            </w:r>
            <w:proofErr w:type="spellEnd"/>
            <w:r>
              <w:rPr>
                <w:rFonts w:ascii="Arial" w:hAnsi="Arial" w:cs="Arial"/>
                <w:b/>
                <w:bCs/>
                <w:color w:val="363636"/>
                <w:lang w:val="ru-RU"/>
              </w:rPr>
              <w:t xml:space="preserve"> МАВРОДІ</w:t>
            </w:r>
          </w:p>
        </w:tc>
      </w:tr>
      <w:tr w:rsidR="00D55724" w14:paraId="4E25FB2D" w14:textId="77777777" w:rsidTr="00D55724">
        <w:tc>
          <w:tcPr>
            <w:tcW w:w="2444" w:type="dxa"/>
            <w:shd w:val="clear" w:color="auto" w:fill="FCFCFC"/>
            <w:tcMar>
              <w:top w:w="0" w:type="dxa"/>
              <w:left w:w="108" w:type="dxa"/>
              <w:bottom w:w="0" w:type="dxa"/>
              <w:right w:w="108" w:type="dxa"/>
            </w:tcMar>
            <w:hideMark/>
          </w:tcPr>
          <w:p w14:paraId="6493062F"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77613634"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7694FC4"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790C6136" w14:textId="77777777" w:rsidTr="00D55724">
        <w:tc>
          <w:tcPr>
            <w:tcW w:w="2444" w:type="dxa"/>
            <w:shd w:val="clear" w:color="auto" w:fill="FCFCFC"/>
            <w:tcMar>
              <w:top w:w="0" w:type="dxa"/>
              <w:left w:w="108" w:type="dxa"/>
              <w:bottom w:w="0" w:type="dxa"/>
              <w:right w:w="108" w:type="dxa"/>
            </w:tcMar>
            <w:hideMark/>
          </w:tcPr>
          <w:p w14:paraId="2221D98C"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07A38E6E"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289BB8C7"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r>
      <w:tr w:rsidR="00D55724" w14:paraId="3130B260" w14:textId="77777777" w:rsidTr="00D55724">
        <w:tc>
          <w:tcPr>
            <w:tcW w:w="2444" w:type="dxa"/>
            <w:shd w:val="clear" w:color="auto" w:fill="FCFCFC"/>
            <w:tcMar>
              <w:top w:w="0" w:type="dxa"/>
              <w:left w:w="108" w:type="dxa"/>
              <w:bottom w:w="0" w:type="dxa"/>
              <w:right w:w="108" w:type="dxa"/>
            </w:tcMar>
            <w:hideMark/>
          </w:tcPr>
          <w:p w14:paraId="6AFA5A49"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2166A486"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79C261D9" w14:textId="77777777" w:rsidR="00D55724" w:rsidRDefault="00D55724">
            <w:pPr>
              <w:spacing w:beforeAutospacing="1" w:afterAutospacing="1"/>
              <w:rPr>
                <w:rFonts w:ascii="Arial" w:hAnsi="Arial" w:cs="Arial"/>
                <w:color w:val="363636"/>
              </w:rPr>
            </w:pPr>
            <w:proofErr w:type="spellStart"/>
            <w:r>
              <w:rPr>
                <w:rFonts w:ascii="Arial" w:hAnsi="Arial" w:cs="Arial"/>
                <w:b/>
                <w:bCs/>
                <w:color w:val="363636"/>
                <w:lang w:val="ru-RU"/>
              </w:rPr>
              <w:t>Олексій</w:t>
            </w:r>
            <w:proofErr w:type="spellEnd"/>
            <w:r>
              <w:rPr>
                <w:rFonts w:ascii="Arial" w:hAnsi="Arial" w:cs="Arial"/>
                <w:b/>
                <w:bCs/>
                <w:color w:val="363636"/>
                <w:lang w:val="ru-RU"/>
              </w:rPr>
              <w:t xml:space="preserve"> МІХЕД</w:t>
            </w:r>
          </w:p>
        </w:tc>
      </w:tr>
      <w:tr w:rsidR="00D55724" w14:paraId="221D2355" w14:textId="77777777" w:rsidTr="00D55724">
        <w:tc>
          <w:tcPr>
            <w:tcW w:w="2444" w:type="dxa"/>
            <w:shd w:val="clear" w:color="auto" w:fill="FCFCFC"/>
            <w:tcMar>
              <w:top w:w="0" w:type="dxa"/>
              <w:left w:w="108" w:type="dxa"/>
              <w:bottom w:w="0" w:type="dxa"/>
              <w:right w:w="108" w:type="dxa"/>
            </w:tcMar>
            <w:hideMark/>
          </w:tcPr>
          <w:p w14:paraId="3437E01F"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5E9DD788"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862672D" w14:textId="77777777" w:rsidR="00D55724" w:rsidRDefault="00D55724">
            <w:pPr>
              <w:spacing w:beforeAutospacing="1" w:afterAutospacing="1"/>
              <w:rPr>
                <w:rFonts w:ascii="Arial" w:hAnsi="Arial" w:cs="Arial"/>
                <w:color w:val="363636"/>
              </w:rPr>
            </w:pPr>
            <w:r>
              <w:rPr>
                <w:rFonts w:ascii="Arial" w:hAnsi="Arial" w:cs="Arial"/>
                <w:b/>
                <w:bCs/>
                <w:color w:val="363636"/>
                <w:lang w:val="ru-RU"/>
              </w:rPr>
              <w:t> </w:t>
            </w:r>
          </w:p>
        </w:tc>
      </w:tr>
      <w:tr w:rsidR="00D55724" w14:paraId="3FD5222F" w14:textId="77777777" w:rsidTr="00D55724">
        <w:tc>
          <w:tcPr>
            <w:tcW w:w="2444" w:type="dxa"/>
            <w:shd w:val="clear" w:color="auto" w:fill="FCFCFC"/>
            <w:tcMar>
              <w:top w:w="0" w:type="dxa"/>
              <w:left w:w="108" w:type="dxa"/>
              <w:bottom w:w="0" w:type="dxa"/>
              <w:right w:w="108" w:type="dxa"/>
            </w:tcMar>
            <w:hideMark/>
          </w:tcPr>
          <w:p w14:paraId="52E142A1"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26C5F0A8"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12AE3287" w14:textId="77777777" w:rsidR="00D55724" w:rsidRDefault="00D55724">
            <w:pPr>
              <w:spacing w:beforeAutospacing="1" w:afterAutospacing="1"/>
              <w:rPr>
                <w:rFonts w:ascii="Arial" w:hAnsi="Arial" w:cs="Arial"/>
                <w:color w:val="363636"/>
              </w:rPr>
            </w:pPr>
            <w:r>
              <w:rPr>
                <w:rFonts w:ascii="Arial" w:hAnsi="Arial" w:cs="Arial"/>
                <w:b/>
                <w:bCs/>
                <w:color w:val="363636"/>
                <w:lang w:val="ru-RU"/>
              </w:rPr>
              <w:t> </w:t>
            </w:r>
          </w:p>
        </w:tc>
      </w:tr>
      <w:tr w:rsidR="00D55724" w14:paraId="1C5D1CA0" w14:textId="77777777" w:rsidTr="00D55724">
        <w:tc>
          <w:tcPr>
            <w:tcW w:w="2444" w:type="dxa"/>
            <w:shd w:val="clear" w:color="auto" w:fill="FCFCFC"/>
            <w:tcMar>
              <w:top w:w="0" w:type="dxa"/>
              <w:left w:w="108" w:type="dxa"/>
              <w:bottom w:w="0" w:type="dxa"/>
              <w:right w:w="108" w:type="dxa"/>
            </w:tcMar>
            <w:hideMark/>
          </w:tcPr>
          <w:p w14:paraId="6E8D474D" w14:textId="77777777" w:rsidR="00D55724" w:rsidRDefault="00D55724">
            <w:pPr>
              <w:spacing w:beforeAutospacing="1" w:afterAutospacing="1"/>
              <w:rPr>
                <w:rFonts w:ascii="Arial" w:hAnsi="Arial" w:cs="Arial"/>
                <w:color w:val="363636"/>
              </w:rPr>
            </w:pPr>
            <w:r>
              <w:rPr>
                <w:rFonts w:ascii="Arial" w:hAnsi="Arial" w:cs="Arial"/>
                <w:b/>
                <w:bCs/>
                <w:color w:val="363636"/>
              </w:rPr>
              <w:t> </w:t>
            </w:r>
          </w:p>
        </w:tc>
        <w:tc>
          <w:tcPr>
            <w:tcW w:w="3544" w:type="dxa"/>
            <w:shd w:val="clear" w:color="auto" w:fill="FCFCFC"/>
            <w:tcMar>
              <w:top w:w="0" w:type="dxa"/>
              <w:left w:w="108" w:type="dxa"/>
              <w:bottom w:w="0" w:type="dxa"/>
              <w:right w:w="108" w:type="dxa"/>
            </w:tcMar>
            <w:hideMark/>
          </w:tcPr>
          <w:p w14:paraId="3CF55A32" w14:textId="77777777" w:rsidR="00D55724" w:rsidRDefault="00D55724">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2B920882" w14:textId="77777777" w:rsidR="00D55724" w:rsidRDefault="00D55724">
            <w:pPr>
              <w:spacing w:beforeAutospacing="1" w:afterAutospacing="1"/>
              <w:rPr>
                <w:rFonts w:ascii="Arial" w:hAnsi="Arial" w:cs="Arial"/>
                <w:color w:val="363636"/>
              </w:rPr>
            </w:pPr>
            <w:proofErr w:type="spellStart"/>
            <w:r>
              <w:rPr>
                <w:rFonts w:ascii="Arial" w:hAnsi="Arial" w:cs="Arial"/>
                <w:b/>
                <w:bCs/>
                <w:color w:val="363636"/>
                <w:lang w:val="ru-RU"/>
              </w:rPr>
              <w:t>Тетяна</w:t>
            </w:r>
            <w:proofErr w:type="spellEnd"/>
            <w:r>
              <w:rPr>
                <w:rFonts w:ascii="Arial" w:hAnsi="Arial" w:cs="Arial"/>
                <w:b/>
                <w:bCs/>
                <w:color w:val="363636"/>
                <w:lang w:val="ru-RU"/>
              </w:rPr>
              <w:t xml:space="preserve"> СТЕПАНОВА</w:t>
            </w:r>
          </w:p>
        </w:tc>
      </w:tr>
    </w:tbl>
    <w:p w14:paraId="5F7CCF9E" w14:textId="3B1FDED9" w:rsidR="00B72EFE" w:rsidRPr="00D86F71" w:rsidRDefault="00B72EFE" w:rsidP="00D5572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7948A3"/>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3491/ed_2020_09_11/pravo1/T124651.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3481/ed_2020_09_11/pravo1/T124651.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ed_2021_06_15/pravo1/T141697.html?pravo=1" TargetMode="External"/><Relationship Id="rId5" Type="http://schemas.openxmlformats.org/officeDocument/2006/relationships/hyperlink" Target="http://search.ligazakon.ua/l_doc2.nsf/link1/an_506/ed_2017_12_19/pravo1/T141697.html?pravo=1"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24196</Words>
  <Characters>13793</Characters>
  <Application>Microsoft Office Word</Application>
  <DocSecurity>0</DocSecurity>
  <Lines>114</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2026-04-06T08:50:00Z</dcterms:created>
  <dcterms:modified xsi:type="dcterms:W3CDTF">2026-04-06T08:50:00Z</dcterms:modified>
</cp:coreProperties>
</file>